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8E34" w14:textId="77777777" w:rsidR="009942E3" w:rsidRPr="00E46E6B" w:rsidRDefault="00480D92" w:rsidP="009942E3">
      <w:pPr>
        <w:jc w:val="center"/>
        <w:rPr>
          <w:b/>
          <w:bCs/>
          <w:lang w:val="lv-LV"/>
        </w:rPr>
      </w:pPr>
      <w:bookmarkStart w:id="0" w:name="_Hlk92982033"/>
      <w:bookmarkEnd w:id="0"/>
      <w:r w:rsidRPr="00E46E6B">
        <w:rPr>
          <w:noProof/>
          <w:lang w:val="lv-LV" w:eastAsia="lv-LV"/>
        </w:rPr>
        <w:drawing>
          <wp:inline distT="0" distB="0" distL="0" distR="0" wp14:anchorId="5D9E7754" wp14:editId="2354B77F">
            <wp:extent cx="518160" cy="609600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91148" name="Attēls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4C57" w14:textId="77777777" w:rsidR="009942E3" w:rsidRPr="00E46E6B" w:rsidRDefault="00480D92" w:rsidP="009942E3">
      <w:pPr>
        <w:widowControl w:val="0"/>
        <w:pBdr>
          <w:bottom w:val="single" w:sz="4" w:space="1" w:color="auto"/>
        </w:pBdr>
        <w:suppressAutoHyphens/>
        <w:autoSpaceDN w:val="0"/>
        <w:jc w:val="center"/>
        <w:rPr>
          <w:rFonts w:eastAsia="SimSun"/>
          <w:bCs/>
          <w:color w:val="000000" w:themeColor="text1"/>
          <w:kern w:val="3"/>
          <w:sz w:val="26"/>
          <w:szCs w:val="26"/>
          <w:lang w:val="lv-LV" w:eastAsia="zh-CN" w:bidi="hi-IN"/>
        </w:rPr>
      </w:pPr>
      <w:r w:rsidRPr="00E46E6B">
        <w:rPr>
          <w:rFonts w:eastAsia="SimSun"/>
          <w:bCs/>
          <w:color w:val="000000" w:themeColor="text1"/>
          <w:kern w:val="3"/>
          <w:sz w:val="26"/>
          <w:szCs w:val="26"/>
          <w:lang w:val="lv-LV" w:eastAsia="zh-CN" w:bidi="hi-IN"/>
        </w:rPr>
        <w:t>Aizkraukles novada pašvaldība</w:t>
      </w:r>
    </w:p>
    <w:p w14:paraId="529B6B37" w14:textId="77777777" w:rsidR="009942E3" w:rsidRPr="00E46E6B" w:rsidRDefault="00480D92" w:rsidP="009942E3">
      <w:pPr>
        <w:widowControl w:val="0"/>
        <w:suppressAutoHyphens/>
        <w:autoSpaceDN w:val="0"/>
        <w:jc w:val="center"/>
        <w:rPr>
          <w:rFonts w:eastAsia="SimSun"/>
          <w:bCs/>
          <w:color w:val="000000" w:themeColor="text1"/>
          <w:kern w:val="3"/>
          <w:lang w:val="lv-LV" w:eastAsia="zh-CN" w:bidi="hi-IN"/>
        </w:rPr>
      </w:pPr>
      <w:r w:rsidRPr="00E46E6B">
        <w:rPr>
          <w:rFonts w:eastAsia="SimSun"/>
          <w:bCs/>
          <w:color w:val="000000" w:themeColor="text1"/>
          <w:kern w:val="3"/>
          <w:lang w:val="lv-LV" w:eastAsia="zh-CN" w:bidi="hi-IN"/>
        </w:rPr>
        <w:t xml:space="preserve">AIZKRAUKLES NOVADA CENTRĀLĀ BIBLIOTĒKA </w:t>
      </w:r>
    </w:p>
    <w:p w14:paraId="2F6CED01" w14:textId="77777777" w:rsidR="009942E3" w:rsidRPr="00E46E6B" w:rsidRDefault="00480D92" w:rsidP="009942E3">
      <w:pPr>
        <w:jc w:val="center"/>
        <w:rPr>
          <w:rFonts w:eastAsia="Calibri"/>
          <w:sz w:val="17"/>
          <w:szCs w:val="17"/>
          <w:lang w:val="lv-LV"/>
        </w:rPr>
      </w:pPr>
      <w:r w:rsidRPr="00E46E6B">
        <w:rPr>
          <w:rFonts w:eastAsia="Calibri"/>
          <w:sz w:val="17"/>
          <w:szCs w:val="17"/>
          <w:lang w:val="lv-LV"/>
        </w:rPr>
        <w:t>Reģ. Nr.</w:t>
      </w:r>
      <w:r w:rsidRPr="00E46E6B">
        <w:rPr>
          <w:sz w:val="17"/>
          <w:szCs w:val="17"/>
          <w:lang w:val="lv-LV"/>
        </w:rPr>
        <w:t>40900016403</w:t>
      </w:r>
    </w:p>
    <w:p w14:paraId="00CD18E8" w14:textId="77777777" w:rsidR="00486ABC" w:rsidRPr="00B35F5B" w:rsidRDefault="00480D92" w:rsidP="00B35F5B">
      <w:pPr>
        <w:jc w:val="center"/>
        <w:rPr>
          <w:sz w:val="17"/>
          <w:szCs w:val="17"/>
          <w:lang w:val="lv-LV"/>
        </w:rPr>
      </w:pPr>
      <w:r w:rsidRPr="00E46E6B">
        <w:rPr>
          <w:sz w:val="17"/>
          <w:szCs w:val="17"/>
          <w:lang w:val="lv-LV"/>
        </w:rPr>
        <w:t>Lāčplēša iela 3, Aizkraukle, Aizkraukles nov., LV-5101, tālr. 65128537, e-pasts biblioteka@aizkraukle.lv</w:t>
      </w:r>
    </w:p>
    <w:p w14:paraId="57413214" w14:textId="77777777" w:rsidR="009942E3" w:rsidRDefault="00480D92" w:rsidP="00486ABC">
      <w:pPr>
        <w:jc w:val="center"/>
        <w:rPr>
          <w:b/>
          <w:lang w:val="lv-LV"/>
        </w:rPr>
      </w:pPr>
      <w:r w:rsidRPr="00E46E6B">
        <w:rPr>
          <w:bCs/>
          <w:lang w:val="lv-LV"/>
        </w:rPr>
        <w:t>Aizkrauklē</w:t>
      </w:r>
      <w:r w:rsidRPr="00E46E6B">
        <w:rPr>
          <w:b/>
          <w:lang w:val="lv-LV"/>
        </w:rPr>
        <w:t xml:space="preserve"> </w:t>
      </w:r>
    </w:p>
    <w:p w14:paraId="7B2B1323" w14:textId="77777777" w:rsidR="00A2797F" w:rsidRPr="00E46E6B" w:rsidRDefault="00480D92" w:rsidP="00486ABC">
      <w:pPr>
        <w:jc w:val="center"/>
        <w:rPr>
          <w:b/>
          <w:lang w:val="lv-LV"/>
        </w:rPr>
      </w:pPr>
      <w:r>
        <w:rPr>
          <w:b/>
          <w:lang w:val="lv-LV"/>
        </w:rPr>
        <w:t>NOTEIKUMI Nr.2023/74</w:t>
      </w:r>
    </w:p>
    <w:p w14:paraId="3E8A2445" w14:textId="77777777" w:rsidR="00174057" w:rsidRPr="00E46E6B" w:rsidRDefault="00174057" w:rsidP="00486ABC">
      <w:pPr>
        <w:jc w:val="center"/>
        <w:rPr>
          <w:b/>
          <w:lang w:val="lv-LV"/>
        </w:rPr>
      </w:pPr>
    </w:p>
    <w:p w14:paraId="549E3CF6" w14:textId="77777777" w:rsidR="003848F1" w:rsidRPr="00E46E6B" w:rsidRDefault="00480D92" w:rsidP="003848F1">
      <w:pPr>
        <w:jc w:val="center"/>
        <w:rPr>
          <w:b/>
          <w:lang w:val="lv-LV"/>
        </w:rPr>
      </w:pPr>
      <w:r w:rsidRPr="00E46E6B">
        <w:rPr>
          <w:b/>
          <w:lang w:val="lv-LV"/>
        </w:rPr>
        <w:t xml:space="preserve">AIZKRAUKLES NOVADA </w:t>
      </w:r>
      <w:r w:rsidRPr="00E46E6B">
        <w:rPr>
          <w:b/>
          <w:lang w:val="lv-LV"/>
        </w:rPr>
        <w:t>CENTRĀLĀS BIBLIOTĒKAS</w:t>
      </w:r>
    </w:p>
    <w:p w14:paraId="559597A9" w14:textId="77777777" w:rsidR="00474385" w:rsidRDefault="00480D92" w:rsidP="003848F1">
      <w:pPr>
        <w:spacing w:after="240"/>
        <w:jc w:val="center"/>
        <w:rPr>
          <w:b/>
          <w:lang w:val="lv-LV"/>
        </w:rPr>
      </w:pPr>
      <w:r w:rsidRPr="00E46E6B">
        <w:rPr>
          <w:b/>
          <w:lang w:val="lv-LV"/>
        </w:rPr>
        <w:t>LIETOŠANAS NOTEIKUMI</w:t>
      </w:r>
    </w:p>
    <w:p w14:paraId="66E8169E" w14:textId="77777777" w:rsidR="00FA18A4" w:rsidRPr="00E46E6B" w:rsidRDefault="00480D92" w:rsidP="00FA18A4">
      <w:pPr>
        <w:ind w:left="5954"/>
        <w:jc w:val="right"/>
        <w:rPr>
          <w:lang w:val="lv-LV" w:eastAsia="lv-LV"/>
        </w:rPr>
      </w:pPr>
      <w:r w:rsidRPr="00E46E6B">
        <w:rPr>
          <w:lang w:val="lv-LV" w:eastAsia="lv-LV"/>
        </w:rPr>
        <w:t>APSTIPRINĀTI</w:t>
      </w:r>
    </w:p>
    <w:p w14:paraId="70B89EA3" w14:textId="77777777" w:rsidR="00FA18A4" w:rsidRDefault="00480D92" w:rsidP="00FA18A4">
      <w:pPr>
        <w:ind w:left="5954" w:hanging="992"/>
        <w:jc w:val="right"/>
        <w:rPr>
          <w:lang w:val="lv-LV" w:eastAsia="lv-LV"/>
        </w:rPr>
      </w:pPr>
      <w:r w:rsidRPr="00E46E6B">
        <w:rPr>
          <w:lang w:val="lv-LV" w:eastAsia="lv-LV"/>
        </w:rPr>
        <w:t xml:space="preserve">ar Aizkraukles novada </w:t>
      </w:r>
      <w:r>
        <w:rPr>
          <w:lang w:val="lv-LV" w:eastAsia="lv-LV"/>
        </w:rPr>
        <w:t>domes</w:t>
      </w:r>
    </w:p>
    <w:p w14:paraId="75AABAFD" w14:textId="77777777" w:rsidR="00FA18A4" w:rsidRDefault="00480D92" w:rsidP="00FA18A4">
      <w:pPr>
        <w:ind w:left="5954" w:hanging="992"/>
        <w:jc w:val="right"/>
        <w:rPr>
          <w:lang w:val="lv-LV" w:eastAsia="lv-LV"/>
        </w:rPr>
      </w:pPr>
      <w:r>
        <w:rPr>
          <w:lang w:val="lv-LV" w:eastAsia="lv-LV"/>
        </w:rPr>
        <w:t xml:space="preserve">2023.gada 16.novembra domes </w:t>
      </w:r>
    </w:p>
    <w:p w14:paraId="31D46BC7" w14:textId="77777777" w:rsidR="00FA18A4" w:rsidRDefault="00480D92" w:rsidP="002725C7">
      <w:pPr>
        <w:ind w:left="5954" w:hanging="992"/>
        <w:jc w:val="right"/>
        <w:rPr>
          <w:lang w:val="lv-LV" w:eastAsia="lv-LV"/>
        </w:rPr>
      </w:pPr>
      <w:r>
        <w:rPr>
          <w:lang w:val="lv-LV" w:eastAsia="lv-LV"/>
        </w:rPr>
        <w:t>sēdes lēmumu Nr.</w:t>
      </w:r>
      <w:r w:rsidRPr="00C0039A">
        <w:rPr>
          <w:b/>
          <w:bCs/>
          <w:lang w:val="lv-LV" w:eastAsia="lv-LV"/>
        </w:rPr>
        <w:t>755</w:t>
      </w:r>
      <w:r>
        <w:rPr>
          <w:lang w:val="lv-LV" w:eastAsia="lv-LV"/>
        </w:rPr>
        <w:t xml:space="preserve"> (protokols Nr.16., 12.p.)</w:t>
      </w:r>
    </w:p>
    <w:p w14:paraId="3D37927A" w14:textId="77777777" w:rsidR="00975993" w:rsidRPr="002725C7" w:rsidRDefault="00975993" w:rsidP="002725C7">
      <w:pPr>
        <w:ind w:left="5954" w:hanging="992"/>
        <w:jc w:val="right"/>
        <w:rPr>
          <w:lang w:val="lv-LV" w:eastAsia="lv-LV"/>
        </w:rPr>
      </w:pPr>
    </w:p>
    <w:p w14:paraId="17FB1C5A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>1. Vispārīgie noteikumi</w:t>
      </w:r>
    </w:p>
    <w:p w14:paraId="177B6DDB" w14:textId="77777777" w:rsidR="00474385" w:rsidRPr="00E46E6B" w:rsidRDefault="00480D92" w:rsidP="001D649F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1.1.</w:t>
      </w:r>
      <w:r w:rsidRPr="00E46E6B">
        <w:rPr>
          <w:lang w:val="lv-LV"/>
        </w:rPr>
        <w:tab/>
      </w:r>
      <w:r w:rsidRPr="00E46E6B">
        <w:rPr>
          <w:lang w:val="lv-LV"/>
        </w:rPr>
        <w:t xml:space="preserve">Šie noteikumi nosaka kārtību, kādā Aizkraukles novada centrālā bibliotēka </w:t>
      </w:r>
      <w:r w:rsidR="00F609B0">
        <w:rPr>
          <w:lang w:val="lv-LV"/>
        </w:rPr>
        <w:t>(turpmāk</w:t>
      </w:r>
      <w:r w:rsidRPr="00E46E6B">
        <w:rPr>
          <w:lang w:val="lv-LV"/>
        </w:rPr>
        <w:t xml:space="preserve"> - Bibliotēka) nodrošina pakalpojumu sniegšanu, krājuma, informācijas resursu, datubāzu un sistēmu izmantošanu, Bibliotēkas lietotāju tiesības un pienākumus, kā arī reģistrēš</w:t>
      </w:r>
      <w:r w:rsidRPr="00E46E6B">
        <w:rPr>
          <w:lang w:val="lv-LV"/>
        </w:rPr>
        <w:t>anās kārtību. Noteikumi ir saistoši visiem Bibliotēkas lietotājiem.</w:t>
      </w:r>
    </w:p>
    <w:p w14:paraId="75323722" w14:textId="77777777" w:rsidR="00474385" w:rsidRPr="00E46E6B" w:rsidRDefault="00480D92" w:rsidP="001D649F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1.2. </w:t>
      </w:r>
      <w:r w:rsidR="00A84AA5" w:rsidRPr="00E46E6B">
        <w:rPr>
          <w:lang w:val="lv-LV"/>
        </w:rPr>
        <w:tab/>
      </w:r>
      <w:r w:rsidRPr="00E46E6B">
        <w:rPr>
          <w:lang w:val="lv-LV"/>
        </w:rPr>
        <w:t>Bibliotēkas lietotājs</w:t>
      </w:r>
      <w:r w:rsidR="00F609B0">
        <w:rPr>
          <w:lang w:val="lv-LV"/>
        </w:rPr>
        <w:t xml:space="preserve"> </w:t>
      </w:r>
      <w:r w:rsidR="00F609B0" w:rsidRPr="00F609B0">
        <w:rPr>
          <w:color w:val="000000" w:themeColor="text1"/>
          <w:lang w:val="lv-LV"/>
        </w:rPr>
        <w:t xml:space="preserve">(turpmāk – Lietotājs) </w:t>
      </w:r>
      <w:r w:rsidRPr="00F609B0">
        <w:rPr>
          <w:color w:val="000000" w:themeColor="text1"/>
          <w:lang w:val="lv-LV"/>
        </w:rPr>
        <w:t xml:space="preserve"> </w:t>
      </w:r>
      <w:r w:rsidRPr="00E46E6B">
        <w:rPr>
          <w:lang w:val="lv-LV"/>
        </w:rPr>
        <w:t>ir ikviena fiziska vai juridiska persona, kas izmanto Bibliotēkas</w:t>
      </w:r>
      <w:r w:rsidR="001D649F" w:rsidRPr="00E46E6B">
        <w:rPr>
          <w:lang w:val="lv-LV"/>
        </w:rPr>
        <w:t xml:space="preserve"> </w:t>
      </w:r>
      <w:r w:rsidRPr="00E46E6B">
        <w:rPr>
          <w:lang w:val="lv-LV"/>
        </w:rPr>
        <w:t xml:space="preserve">pakalpojumus. Juridiskā persona pilnvaro fizisko personu veikt </w:t>
      </w:r>
      <w:r w:rsidRPr="00E46E6B">
        <w:rPr>
          <w:lang w:val="lv-LV"/>
        </w:rPr>
        <w:t>reģistrāciju juridiskās</w:t>
      </w:r>
      <w:r w:rsidR="001D649F" w:rsidRPr="00E46E6B">
        <w:rPr>
          <w:lang w:val="lv-LV"/>
        </w:rPr>
        <w:t xml:space="preserve"> </w:t>
      </w:r>
      <w:r w:rsidRPr="00E46E6B">
        <w:rPr>
          <w:lang w:val="lv-LV"/>
        </w:rPr>
        <w:t>personas vārdā.</w:t>
      </w:r>
    </w:p>
    <w:p w14:paraId="227A059F" w14:textId="77777777" w:rsidR="00474385" w:rsidRPr="00E46E6B" w:rsidRDefault="00480D92" w:rsidP="001D649F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1.3. </w:t>
      </w:r>
      <w:r w:rsidR="00D215E0" w:rsidRPr="00E46E6B">
        <w:rPr>
          <w:lang w:val="lv-LV"/>
        </w:rPr>
        <w:tab/>
      </w:r>
      <w:r w:rsidR="00F609B0">
        <w:rPr>
          <w:lang w:val="lv-LV"/>
        </w:rPr>
        <w:t>Tikai reģistrētiem L</w:t>
      </w:r>
      <w:r w:rsidRPr="00E46E6B">
        <w:rPr>
          <w:lang w:val="lv-LV"/>
        </w:rPr>
        <w:t>ietotā</w:t>
      </w:r>
      <w:r w:rsidR="0045120B" w:rsidRPr="00E46E6B">
        <w:rPr>
          <w:lang w:val="lv-LV"/>
        </w:rPr>
        <w:t>jiem</w:t>
      </w:r>
      <w:r w:rsidRPr="00E46E6B">
        <w:rPr>
          <w:lang w:val="lv-LV"/>
        </w:rPr>
        <w:t xml:space="preserve"> ir tiesības izmantot</w:t>
      </w:r>
      <w:r w:rsidR="001D649F" w:rsidRPr="00E46E6B">
        <w:rPr>
          <w:lang w:val="lv-LV"/>
        </w:rPr>
        <w:t xml:space="preserve"> </w:t>
      </w:r>
      <w:r w:rsidRPr="00E46E6B">
        <w:rPr>
          <w:lang w:val="lv-LV"/>
        </w:rPr>
        <w:t>visus Bibliotēkas pakalpojumus.</w:t>
      </w:r>
    </w:p>
    <w:p w14:paraId="3E365863" w14:textId="77777777" w:rsidR="00474385" w:rsidRPr="00E46E6B" w:rsidRDefault="00480D92" w:rsidP="001D649F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1.4. </w:t>
      </w:r>
      <w:r w:rsidR="00D215E0" w:rsidRPr="00E46E6B">
        <w:rPr>
          <w:lang w:val="lv-LV"/>
        </w:rPr>
        <w:tab/>
      </w:r>
      <w:r w:rsidR="00F609B0">
        <w:rPr>
          <w:lang w:val="lv-LV"/>
        </w:rPr>
        <w:t>L</w:t>
      </w:r>
      <w:r w:rsidRPr="00E46E6B">
        <w:rPr>
          <w:lang w:val="lv-LV"/>
        </w:rPr>
        <w:t>ietotāja tiesības un pienākumus nosaka Bibliotēku likums, citi Latvijas</w:t>
      </w:r>
      <w:r w:rsidR="00D215E0" w:rsidRPr="00E46E6B">
        <w:rPr>
          <w:lang w:val="lv-LV"/>
        </w:rPr>
        <w:t xml:space="preserve"> </w:t>
      </w:r>
      <w:r w:rsidRPr="00E46E6B">
        <w:rPr>
          <w:lang w:val="lv-LV"/>
        </w:rPr>
        <w:t xml:space="preserve">Republikas likumi un tiesību akti, Bibliotēkas </w:t>
      </w:r>
      <w:r w:rsidRPr="00E46E6B">
        <w:rPr>
          <w:lang w:val="lv-LV"/>
        </w:rPr>
        <w:t>nolikums un Bibliotēkas lietošanas noteikumi.</w:t>
      </w:r>
    </w:p>
    <w:p w14:paraId="45E9AD93" w14:textId="77777777" w:rsidR="00474385" w:rsidRPr="00E46E6B" w:rsidRDefault="00480D92" w:rsidP="001D649F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1.5. </w:t>
      </w:r>
      <w:r w:rsidR="00D215E0" w:rsidRPr="00E46E6B">
        <w:rPr>
          <w:lang w:val="lv-LV"/>
        </w:rPr>
        <w:tab/>
      </w:r>
      <w:r w:rsidRPr="00E46E6B">
        <w:rPr>
          <w:lang w:val="lv-LV"/>
        </w:rPr>
        <w:t>Bibliotēkas lietošanas noteikumu izmaiņas un papildinājumus ierosina Bibliotēka un</w:t>
      </w:r>
      <w:r w:rsidR="00D215E0" w:rsidRPr="00E46E6B">
        <w:rPr>
          <w:lang w:val="lv-LV"/>
        </w:rPr>
        <w:t xml:space="preserve"> </w:t>
      </w:r>
      <w:r w:rsidRPr="00E46E6B">
        <w:rPr>
          <w:lang w:val="lv-LV"/>
        </w:rPr>
        <w:t>ap</w:t>
      </w:r>
      <w:r w:rsidR="00C70996" w:rsidRPr="00E46E6B">
        <w:rPr>
          <w:lang w:val="lv-LV"/>
        </w:rPr>
        <w:t>stiprina Aizkraukles novada pašvaldība</w:t>
      </w:r>
      <w:r w:rsidRPr="00E46E6B">
        <w:rPr>
          <w:lang w:val="lv-LV"/>
        </w:rPr>
        <w:t>.</w:t>
      </w:r>
    </w:p>
    <w:p w14:paraId="30B4B18D" w14:textId="77777777" w:rsidR="00474385" w:rsidRPr="00E46E6B" w:rsidRDefault="00480D92" w:rsidP="00D215E0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lastRenderedPageBreak/>
        <w:t>1.6.</w:t>
      </w:r>
      <w:r w:rsidRPr="00E46E6B">
        <w:rPr>
          <w:lang w:val="lv-LV"/>
        </w:rPr>
        <w:tab/>
        <w:t>Bibliotēkai ir pien</w:t>
      </w:r>
      <w:r w:rsidR="00F609B0">
        <w:rPr>
          <w:lang w:val="lv-LV"/>
        </w:rPr>
        <w:t>ākums iepazīstināt L</w:t>
      </w:r>
      <w:r w:rsidRPr="00E46E6B">
        <w:rPr>
          <w:lang w:val="lv-LV"/>
        </w:rPr>
        <w:t>ietotājus ar Bibliotēkas lietošanas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noteikumiem. Tie izvietojami Bibliotēkas lietotājiem pieejamās Bibliotēkas telpās un</w:t>
      </w:r>
      <w:r w:rsidR="00F609B0">
        <w:rPr>
          <w:lang w:val="lv-LV"/>
        </w:rPr>
        <w:t xml:space="preserve"> Bibliotēkas</w:t>
      </w:r>
      <w:r w:rsidRPr="00E46E6B">
        <w:rPr>
          <w:lang w:val="lv-LV"/>
        </w:rPr>
        <w:t xml:space="preserve"> tīmekļa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vietnē</w:t>
      </w:r>
      <w:r w:rsidR="00F609B0">
        <w:rPr>
          <w:lang w:val="lv-LV"/>
        </w:rPr>
        <w:t>.</w:t>
      </w:r>
      <w:r w:rsidRPr="00E46E6B">
        <w:rPr>
          <w:lang w:val="lv-LV"/>
        </w:rPr>
        <w:t xml:space="preserve"> </w:t>
      </w:r>
    </w:p>
    <w:p w14:paraId="1F0C3D33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 xml:space="preserve">2. </w:t>
      </w:r>
      <w:r w:rsidR="0045120B" w:rsidRPr="00E46E6B">
        <w:rPr>
          <w:b/>
          <w:lang w:val="lv-LV"/>
        </w:rPr>
        <w:t>Lieto</w:t>
      </w:r>
      <w:r w:rsidRPr="00E46E6B">
        <w:rPr>
          <w:b/>
          <w:lang w:val="lv-LV"/>
        </w:rPr>
        <w:t>tāja reģistrācija</w:t>
      </w:r>
    </w:p>
    <w:p w14:paraId="3394923D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2.1.</w:t>
      </w:r>
      <w:r w:rsidRPr="00E46E6B">
        <w:rPr>
          <w:lang w:val="lv-LV"/>
        </w:rPr>
        <w:tab/>
        <w:t>Reģistrējoties Bibliotēkā, personai jāaizpilda un jāiesniedz</w:t>
      </w:r>
      <w:r w:rsidR="00F609B0">
        <w:rPr>
          <w:lang w:val="lv-LV"/>
        </w:rPr>
        <w:t xml:space="preserve"> Bibliotēkā</w:t>
      </w:r>
      <w:r w:rsidRPr="00E46E6B">
        <w:rPr>
          <w:lang w:val="lv-LV"/>
        </w:rPr>
        <w:t xml:space="preserve"> Lietotāja reģistrācijas iesniegums</w:t>
      </w:r>
      <w:r w:rsidR="003848F1" w:rsidRPr="00E46E6B">
        <w:rPr>
          <w:lang w:val="lv-LV"/>
        </w:rPr>
        <w:t xml:space="preserve"> </w:t>
      </w:r>
      <w:r w:rsidR="00F609B0">
        <w:rPr>
          <w:lang w:val="lv-LV"/>
        </w:rPr>
        <w:t>(turpmāk – I</w:t>
      </w:r>
      <w:r w:rsidRPr="00E46E6B">
        <w:rPr>
          <w:lang w:val="lv-LV"/>
        </w:rPr>
        <w:t>esniegums), uzrādot personu apliecinošu dokumentu (pasi vai personas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apliecību). Reģistrējoties attālināti, sava identitāte jāapliecina elektroniski ar kādu no e-identitātes (piemēram, eParaksts) apstiprināšanas veidiem.</w:t>
      </w:r>
    </w:p>
    <w:p w14:paraId="65BAF74A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2.2.</w:t>
      </w:r>
      <w:r w:rsidRPr="00E46E6B">
        <w:rPr>
          <w:lang w:val="lv-LV"/>
        </w:rPr>
        <w:tab/>
        <w:t xml:space="preserve">Personu līdz 14 gadu </w:t>
      </w:r>
      <w:r w:rsidRPr="00E46E6B">
        <w:rPr>
          <w:lang w:val="lv-LV"/>
        </w:rPr>
        <w:t>vecumam Bibliotēkā reģistrē, uzrādot personu apliecinošu dokumentu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un iesniedzot viena no vecākiem vai personas, ka</w:t>
      </w:r>
      <w:r w:rsidR="00F609B0">
        <w:rPr>
          <w:lang w:val="lv-LV"/>
        </w:rPr>
        <w:t>s realizē aizgādību (turpmāk – L</w:t>
      </w:r>
      <w:r w:rsidRPr="00E46E6B">
        <w:rPr>
          <w:lang w:val="lv-LV"/>
        </w:rPr>
        <w:t>ikumiskais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pārstāvis) rakstveida piekrišanu (</w:t>
      </w:r>
      <w:r w:rsidR="00F609B0">
        <w:rPr>
          <w:lang w:val="lv-LV"/>
        </w:rPr>
        <w:t xml:space="preserve">turpmāk </w:t>
      </w:r>
      <w:r w:rsidR="006B2CFD">
        <w:rPr>
          <w:lang w:val="lv-LV"/>
        </w:rPr>
        <w:t xml:space="preserve">- </w:t>
      </w:r>
      <w:r w:rsidR="00F609B0">
        <w:rPr>
          <w:lang w:val="lv-LV"/>
        </w:rPr>
        <w:t>G</w:t>
      </w:r>
      <w:r w:rsidRPr="00E46E6B">
        <w:rPr>
          <w:lang w:val="lv-LV"/>
        </w:rPr>
        <w:t>alvojums). No 15 gadu vecuma Lietotājus reģistrē šo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n</w:t>
      </w:r>
      <w:r w:rsidRPr="00E46E6B">
        <w:rPr>
          <w:lang w:val="lv-LV"/>
        </w:rPr>
        <w:t>oteikumu 2.1.punktā minētajā kārtībā.</w:t>
      </w:r>
    </w:p>
    <w:p w14:paraId="50ADB683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2.3.</w:t>
      </w:r>
      <w:r w:rsidRPr="00E46E6B">
        <w:rPr>
          <w:lang w:val="lv-LV"/>
        </w:rPr>
        <w:tab/>
        <w:t xml:space="preserve">Reģistrējoties Bibliotēkā, personai vai tās </w:t>
      </w:r>
      <w:r w:rsidR="00F609B0">
        <w:rPr>
          <w:lang w:val="lv-LV"/>
        </w:rPr>
        <w:t>L</w:t>
      </w:r>
      <w:r w:rsidRPr="00E46E6B">
        <w:rPr>
          <w:lang w:val="lv-LV"/>
        </w:rPr>
        <w:t>ikumiskajam pārstāvim jāiepazīstas ar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Bibliotēkas lietošanas n</w:t>
      </w:r>
      <w:r w:rsidR="00F609B0">
        <w:rPr>
          <w:lang w:val="lv-LV"/>
        </w:rPr>
        <w:t xml:space="preserve">oteikumiem un ar savu parakstu Iesniegumā vai Galvojumā </w:t>
      </w:r>
      <w:r w:rsidRPr="00E46E6B">
        <w:rPr>
          <w:lang w:val="lv-LV"/>
        </w:rPr>
        <w:t>jāapliecina šo noteikumu ievērošanu un jāapstiprin</w:t>
      </w:r>
      <w:r w:rsidRPr="00E46E6B">
        <w:rPr>
          <w:lang w:val="lv-LV"/>
        </w:rPr>
        <w:t>a, ka ir informēts par personas datu</w:t>
      </w:r>
      <w:r w:rsidR="003848F1" w:rsidRPr="00E46E6B">
        <w:rPr>
          <w:lang w:val="lv-LV"/>
        </w:rPr>
        <w:t xml:space="preserve"> </w:t>
      </w:r>
      <w:r w:rsidRPr="00E46E6B">
        <w:rPr>
          <w:lang w:val="lv-LV"/>
        </w:rPr>
        <w:t>apstrādi, kuru veic Bibliotēka.</w:t>
      </w:r>
    </w:p>
    <w:p w14:paraId="333F9742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2.4.</w:t>
      </w:r>
      <w:r w:rsidRPr="00E46E6B">
        <w:rPr>
          <w:lang w:val="lv-LV"/>
        </w:rPr>
        <w:tab/>
      </w:r>
      <w:r w:rsidR="0048759A" w:rsidRPr="00E46E6B">
        <w:rPr>
          <w:lang w:val="lv-LV"/>
        </w:rPr>
        <w:t>Lietotājam</w:t>
      </w:r>
      <w:r w:rsidRPr="00E46E6B">
        <w:rPr>
          <w:lang w:val="lv-LV"/>
        </w:rPr>
        <w:t xml:space="preserve"> tiek izsniegta Bibliotēkas lasītāja karte tradicionālā vai digitālā formātā (turpmāk – Lasītāja karte), kas ir personisks dokuments un nevar tikt nodota izmantošanai citai</w:t>
      </w:r>
      <w:r w:rsidRPr="00E46E6B">
        <w:rPr>
          <w:lang w:val="lv-LV"/>
        </w:rPr>
        <w:t xml:space="preserve"> personai. Bibliotēkas apmeklējuma laikā</w:t>
      </w:r>
      <w:r w:rsidR="00C64878">
        <w:rPr>
          <w:lang w:val="lv-LV"/>
        </w:rPr>
        <w:t xml:space="preserve"> </w:t>
      </w:r>
      <w:r w:rsidRPr="00E46E6B">
        <w:rPr>
          <w:lang w:val="lv-LV"/>
        </w:rPr>
        <w:t>Lasītāja karte (tradicionālā vai digitālā formātā) jāuzrāda bibliotekāram.</w:t>
      </w:r>
    </w:p>
    <w:p w14:paraId="299A8663" w14:textId="77777777" w:rsidR="000C71D6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2.5.</w:t>
      </w:r>
      <w:r w:rsidRPr="00E46E6B">
        <w:rPr>
          <w:lang w:val="lv-LV"/>
        </w:rPr>
        <w:tab/>
      </w:r>
      <w:r w:rsidR="00474385" w:rsidRPr="00E46E6B">
        <w:rPr>
          <w:lang w:val="lv-LV"/>
        </w:rPr>
        <w:t>Lasītāja kartes nozaudēšanas</w:t>
      </w:r>
      <w:r w:rsidR="00F609B0">
        <w:rPr>
          <w:lang w:val="lv-LV"/>
        </w:rPr>
        <w:t xml:space="preserve">, zādzības, bojājuma vai </w:t>
      </w:r>
      <w:r w:rsidR="00F609B0" w:rsidRPr="00F609B0">
        <w:rPr>
          <w:color w:val="000000" w:themeColor="text1"/>
          <w:lang w:val="lv-LV"/>
        </w:rPr>
        <w:t>Lietotāja vārda un/vai uzvārda, vai personas koda maiņas gadījumā</w:t>
      </w:r>
      <w:r w:rsidR="00F609B0">
        <w:rPr>
          <w:lang w:val="lv-LV"/>
        </w:rPr>
        <w:t>, Lietotājam</w:t>
      </w:r>
      <w:r w:rsidR="00474385" w:rsidRPr="00E46E6B">
        <w:rPr>
          <w:lang w:val="lv-LV"/>
        </w:rPr>
        <w:t xml:space="preserve"> jāvēršas Bibliotēkā, uzrādot</w:t>
      </w:r>
      <w:r w:rsidRPr="00E46E6B">
        <w:rPr>
          <w:lang w:val="lv-LV"/>
        </w:rPr>
        <w:t xml:space="preserve"> </w:t>
      </w:r>
      <w:r w:rsidR="00474385" w:rsidRPr="00E46E6B">
        <w:rPr>
          <w:lang w:val="lv-LV"/>
        </w:rPr>
        <w:t xml:space="preserve">personu apliecinošu dokumentu, lai atjaunotu Lasītāja karti </w:t>
      </w:r>
      <w:r w:rsidRPr="00E46E6B">
        <w:rPr>
          <w:lang w:val="lv-LV"/>
        </w:rPr>
        <w:t>(m</w:t>
      </w:r>
      <w:r w:rsidR="00474385" w:rsidRPr="00E46E6B">
        <w:rPr>
          <w:lang w:val="lv-LV"/>
        </w:rPr>
        <w:t>aksa par atkārtotu Lasītāja</w:t>
      </w:r>
      <w:r w:rsidRPr="00E46E6B">
        <w:rPr>
          <w:lang w:val="lv-LV"/>
        </w:rPr>
        <w:t xml:space="preserve"> </w:t>
      </w:r>
      <w:r w:rsidR="00474385" w:rsidRPr="00E46E6B">
        <w:rPr>
          <w:lang w:val="lv-LV"/>
        </w:rPr>
        <w:t>kartes izsniegšanu</w:t>
      </w:r>
      <w:r w:rsidR="00757FD2">
        <w:rPr>
          <w:lang w:val="lv-LV"/>
        </w:rPr>
        <w:t xml:space="preserve"> 1</w:t>
      </w:r>
      <w:r w:rsidR="00C70F58">
        <w:rPr>
          <w:lang w:val="lv-LV"/>
        </w:rPr>
        <w:t> </w:t>
      </w:r>
      <w:r w:rsidR="00757FD2">
        <w:rPr>
          <w:lang w:val="lv-LV"/>
        </w:rPr>
        <w:t>EUR</w:t>
      </w:r>
      <w:r w:rsidR="00474385" w:rsidRPr="00E46E6B">
        <w:rPr>
          <w:lang w:val="lv-LV"/>
        </w:rPr>
        <w:t xml:space="preserve"> (izņemot digitālo Lasītāja karti)</w:t>
      </w:r>
      <w:r w:rsidR="00E862A1" w:rsidRPr="00E46E6B">
        <w:rPr>
          <w:lang w:val="lv-LV"/>
        </w:rPr>
        <w:t>)</w:t>
      </w:r>
      <w:r w:rsidR="00474385" w:rsidRPr="00E46E6B">
        <w:rPr>
          <w:lang w:val="lv-LV"/>
        </w:rPr>
        <w:t>.</w:t>
      </w:r>
    </w:p>
    <w:p w14:paraId="28223B6A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2.6.</w:t>
      </w:r>
      <w:r w:rsidRPr="00E46E6B">
        <w:rPr>
          <w:lang w:val="lv-LV"/>
        </w:rPr>
        <w:tab/>
        <w:t>Lietotājam ir pienākums kārtējā Bibliotēkas apmeklējuma reizē informēt Bibl</w:t>
      </w:r>
      <w:r w:rsidRPr="00E46E6B">
        <w:rPr>
          <w:lang w:val="lv-LV"/>
        </w:rPr>
        <w:t>iotēkas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darbini</w:t>
      </w:r>
      <w:r w:rsidR="00890422">
        <w:rPr>
          <w:lang w:val="lv-LV"/>
        </w:rPr>
        <w:t>eku par izmaiņām personas datos.</w:t>
      </w:r>
      <w:r w:rsidRPr="00E46E6B">
        <w:rPr>
          <w:lang w:val="lv-LV"/>
        </w:rPr>
        <w:t xml:space="preserve"> </w:t>
      </w:r>
      <w:r w:rsidR="00890422">
        <w:rPr>
          <w:lang w:val="lv-LV"/>
        </w:rPr>
        <w:t>K</w:t>
      </w:r>
      <w:r w:rsidRPr="00890422">
        <w:rPr>
          <w:lang w:val="lv-LV"/>
        </w:rPr>
        <w:t xml:space="preserve">ontaktinformācijas </w:t>
      </w:r>
      <w:r w:rsidRPr="00E46E6B">
        <w:rPr>
          <w:lang w:val="lv-LV"/>
        </w:rPr>
        <w:t>(</w:t>
      </w:r>
      <w:r w:rsidRPr="00890422">
        <w:rPr>
          <w:i/>
          <w:lang w:val="lv-LV"/>
        </w:rPr>
        <w:t>dzīvesvietas adreses, tālruņa</w:t>
      </w:r>
      <w:r w:rsidR="000C71D6" w:rsidRPr="00890422">
        <w:rPr>
          <w:i/>
          <w:lang w:val="lv-LV"/>
        </w:rPr>
        <w:t xml:space="preserve"> </w:t>
      </w:r>
      <w:r w:rsidRPr="00890422">
        <w:rPr>
          <w:i/>
          <w:lang w:val="lv-LV"/>
        </w:rPr>
        <w:t>numura, e-pasta adreses</w:t>
      </w:r>
      <w:r w:rsidRPr="00E46E6B">
        <w:rPr>
          <w:lang w:val="lv-LV"/>
        </w:rPr>
        <w:t>) maiņas gadījumā Lietotājam par izmaiņām jāpaziņo, ierodoties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Bibliotēkā, telefoniski vai elektroniski. Mainot vārdu vai uzvārdu, vai</w:t>
      </w:r>
      <w:r w:rsidRPr="00E46E6B">
        <w:rPr>
          <w:lang w:val="lv-LV"/>
        </w:rPr>
        <w:t xml:space="preserve"> personas kodu,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Lietotājam par izmaiņām jāpaziņo, ierodoties Bibliotēkā un uzrādot šo faktu apliecinošu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dokumentu.</w:t>
      </w:r>
    </w:p>
    <w:p w14:paraId="444E14DE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>3. Bibliotēkas lietotāju apkalpošanas kārtība</w:t>
      </w:r>
    </w:p>
    <w:p w14:paraId="02836DCE" w14:textId="77777777" w:rsidR="000C71D6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lastRenderedPageBreak/>
        <w:t>3.1.</w:t>
      </w:r>
      <w:r w:rsidRPr="00E46E6B">
        <w:rPr>
          <w:lang w:val="lv-LV"/>
        </w:rPr>
        <w:tab/>
      </w:r>
      <w:r w:rsidR="00474385" w:rsidRPr="00E46E6B">
        <w:rPr>
          <w:lang w:val="lv-LV"/>
        </w:rPr>
        <w:t>Bibliotēkas sniegtie pamatpakalpojumi ir bezmaksas. Maksas pakalpojumu veidi un cenas ir</w:t>
      </w:r>
      <w:r w:rsidRPr="00E46E6B">
        <w:rPr>
          <w:lang w:val="lv-LV"/>
        </w:rPr>
        <w:t xml:space="preserve"> </w:t>
      </w:r>
      <w:r w:rsidR="00474385" w:rsidRPr="00E46E6B">
        <w:rPr>
          <w:lang w:val="lv-LV"/>
        </w:rPr>
        <w:t xml:space="preserve">apstiprināti ar Aizkraukles novada </w:t>
      </w:r>
      <w:r w:rsidR="00E862A1" w:rsidRPr="00E46E6B">
        <w:rPr>
          <w:lang w:val="lv-LV"/>
        </w:rPr>
        <w:t>pašvaldības</w:t>
      </w:r>
      <w:r w:rsidR="00474385" w:rsidRPr="00E46E6B">
        <w:rPr>
          <w:lang w:val="lv-LV"/>
        </w:rPr>
        <w:t xml:space="preserve"> lēmumu.</w:t>
      </w:r>
    </w:p>
    <w:p w14:paraId="0718338F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3.2.</w:t>
      </w:r>
      <w:r w:rsidRPr="00E46E6B">
        <w:rPr>
          <w:lang w:val="lv-LV"/>
        </w:rPr>
        <w:tab/>
        <w:t>Bibliotēkas pamatpakalpojumi:</w:t>
      </w:r>
    </w:p>
    <w:p w14:paraId="467E9F83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3.2.1.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Bibliotēkas lietotājiem paredzēto pakalpojumu (t.sk.</w:t>
      </w:r>
      <w:r w:rsidR="00C70F58">
        <w:rPr>
          <w:lang w:val="lv-LV"/>
        </w:rPr>
        <w:t>,</w:t>
      </w:r>
      <w:r w:rsidRPr="00E46E6B">
        <w:rPr>
          <w:lang w:val="lv-LV"/>
        </w:rPr>
        <w:t xml:space="preserve"> datoru, interneta un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vispārpieejamo elektroniskās informācijas resursu publiska pieejamība), iekārtu un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ap</w:t>
      </w:r>
      <w:r w:rsidRPr="00E46E6B">
        <w:rPr>
          <w:lang w:val="lv-LV"/>
        </w:rPr>
        <w:t xml:space="preserve">rīkojuma izmantošana, </w:t>
      </w:r>
      <w:r w:rsidR="0048759A" w:rsidRPr="00E46E6B">
        <w:rPr>
          <w:lang w:val="lv-LV"/>
        </w:rPr>
        <w:t>Lietotāja</w:t>
      </w:r>
      <w:r w:rsidRPr="00E46E6B">
        <w:rPr>
          <w:lang w:val="lv-LV"/>
        </w:rPr>
        <w:t xml:space="preserve"> reģistrācija Bibliotēkā, Lasītāja kartes izsniegšana,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grāmatu un citu dokumentu (turpmāk – izdevumu) izsniegšana līdzņemšanai vai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izmantošanai uz vietas Bibliotēkā;</w:t>
      </w:r>
    </w:p>
    <w:p w14:paraId="02BA35A8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3.2.2.</w:t>
      </w:r>
      <w:r w:rsidR="00E862A1" w:rsidRPr="00E46E6B">
        <w:rPr>
          <w:lang w:val="lv-LV"/>
        </w:rPr>
        <w:t xml:space="preserve"> </w:t>
      </w:r>
      <w:r w:rsidR="00803136" w:rsidRPr="00E46E6B">
        <w:rPr>
          <w:lang w:val="lv-LV"/>
        </w:rPr>
        <w:tab/>
      </w:r>
      <w:r w:rsidRPr="00E46E6B">
        <w:rPr>
          <w:lang w:val="lv-LV"/>
        </w:rPr>
        <w:t xml:space="preserve">Bibliotēkas lietotāju apmācība un konsultāciju </w:t>
      </w:r>
      <w:r w:rsidRPr="00E46E6B">
        <w:rPr>
          <w:lang w:val="lv-LV"/>
        </w:rPr>
        <w:t>sniegšana par Bibliotēkas krājumu un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citiem informācijas resursiem un informācijas meklēšanas sistēmām, kā arī to izmantošana;</w:t>
      </w:r>
    </w:p>
    <w:p w14:paraId="3CA926C1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3.2.3</w:t>
      </w:r>
      <w:r w:rsidR="0048759A" w:rsidRPr="00E46E6B">
        <w:rPr>
          <w:lang w:val="lv-LV"/>
        </w:rPr>
        <w:t>.</w:t>
      </w:r>
      <w:r w:rsidR="001567A1" w:rsidRPr="00E46E6B">
        <w:rPr>
          <w:lang w:val="lv-LV"/>
        </w:rPr>
        <w:t xml:space="preserve"> </w:t>
      </w:r>
      <w:r w:rsidR="00803136" w:rsidRPr="00E46E6B">
        <w:rPr>
          <w:lang w:val="lv-LV"/>
        </w:rPr>
        <w:tab/>
      </w:r>
      <w:r w:rsidR="00890422">
        <w:rPr>
          <w:lang w:val="lv-LV"/>
        </w:rPr>
        <w:t>b</w:t>
      </w:r>
      <w:r w:rsidRPr="00E46E6B">
        <w:rPr>
          <w:lang w:val="lv-LV"/>
        </w:rPr>
        <w:t>ibliogrāfisko un faktogrāfisko uzziņu sniegšana tradicionālā un digitālā (elektroniskā)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veidā;</w:t>
      </w:r>
    </w:p>
    <w:p w14:paraId="404080D9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3.2.4.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 xml:space="preserve">Bibliotēku, </w:t>
      </w:r>
      <w:r w:rsidRPr="00E46E6B">
        <w:rPr>
          <w:lang w:val="lv-LV"/>
        </w:rPr>
        <w:t>literatūru un lasīšanu popularizējoši pasākumi.</w:t>
      </w:r>
    </w:p>
    <w:p w14:paraId="059BE14C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3.3.</w:t>
      </w:r>
      <w:r w:rsidRPr="00E46E6B">
        <w:rPr>
          <w:lang w:val="lv-LV"/>
        </w:rPr>
        <w:tab/>
        <w:t>Publisko datorsistēmu, interneta un vispārpieejamo elektroniskās informācijas resursu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 xml:space="preserve">publiskas izmantošanas kārtība Bibliotēkā noteikta šo noteikumu </w:t>
      </w:r>
      <w:r w:rsidRPr="00C70F58">
        <w:rPr>
          <w:i/>
          <w:iCs/>
          <w:lang w:val="lv-LV"/>
        </w:rPr>
        <w:t>1.pielikumā</w:t>
      </w:r>
      <w:r w:rsidRPr="00E46E6B">
        <w:rPr>
          <w:lang w:val="lv-LV"/>
        </w:rPr>
        <w:t>.</w:t>
      </w:r>
    </w:p>
    <w:p w14:paraId="481ED9A1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3.4.</w:t>
      </w:r>
      <w:r w:rsidRPr="00E46E6B">
        <w:rPr>
          <w:lang w:val="lv-LV"/>
        </w:rPr>
        <w:tab/>
        <w:t>Bibliotēkā saņemtie izdevumi Lietot</w:t>
      </w:r>
      <w:r w:rsidRPr="00E46E6B">
        <w:rPr>
          <w:lang w:val="lv-LV"/>
        </w:rPr>
        <w:t>ājam jānodod līdz Bibliotēkas noteiktajam termiņam. To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iespējams pagarināt, ja saņemtos izdevumus nepieprasa citi Lietotāji. Kopējais lietošanas</w:t>
      </w:r>
      <w:r w:rsidR="000C71D6" w:rsidRPr="00E46E6B">
        <w:rPr>
          <w:lang w:val="lv-LV"/>
        </w:rPr>
        <w:t xml:space="preserve"> </w:t>
      </w:r>
      <w:r w:rsidRPr="00E46E6B">
        <w:rPr>
          <w:lang w:val="lv-LV"/>
        </w:rPr>
        <w:t>termiņš nedrīkst pārsniegt divus mēnešus.</w:t>
      </w:r>
    </w:p>
    <w:p w14:paraId="628FD818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3.5.</w:t>
      </w:r>
      <w:r w:rsidRPr="00E46E6B">
        <w:rPr>
          <w:lang w:val="lv-LV"/>
        </w:rPr>
        <w:tab/>
        <w:t>Paaugstināta pieprasījuma dokumentus izsniedz rindas kārtībā.</w:t>
      </w:r>
    </w:p>
    <w:p w14:paraId="4361EC0E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</w:t>
      </w:r>
      <w:r w:rsidRPr="00E46E6B">
        <w:rPr>
          <w:lang w:val="lv-LV"/>
        </w:rPr>
        <w:t>6.</w:t>
      </w:r>
      <w:r w:rsidRPr="00E46E6B">
        <w:rPr>
          <w:lang w:val="lv-LV"/>
        </w:rPr>
        <w:tab/>
      </w:r>
      <w:r w:rsidR="00C70996" w:rsidRPr="00E46E6B">
        <w:rPr>
          <w:lang w:val="lv-LV"/>
        </w:rPr>
        <w:t>Lietotājam</w:t>
      </w:r>
      <w:r w:rsidRPr="00E46E6B">
        <w:rPr>
          <w:lang w:val="lv-LV"/>
        </w:rPr>
        <w:t xml:space="preserve"> līdzņemšanai izsniegto izdevumu maksimālais lietošanas termiņš:</w:t>
      </w:r>
    </w:p>
    <w:p w14:paraId="1EA9BF09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3.6.1.</w:t>
      </w:r>
      <w:r w:rsidR="0048759A" w:rsidRPr="00E46E6B">
        <w:rPr>
          <w:lang w:val="lv-LV"/>
        </w:rPr>
        <w:tab/>
      </w:r>
      <w:r w:rsidRPr="00E46E6B">
        <w:rPr>
          <w:lang w:val="lv-LV"/>
        </w:rPr>
        <w:t xml:space="preserve">grāmatām un </w:t>
      </w:r>
      <w:r w:rsidR="00890422" w:rsidRPr="00890422">
        <w:rPr>
          <w:color w:val="000000" w:themeColor="text1"/>
          <w:lang w:val="lv-LV"/>
        </w:rPr>
        <w:t xml:space="preserve">citiem informācijas resursiem - </w:t>
      </w:r>
      <w:r w:rsidRPr="00E46E6B">
        <w:rPr>
          <w:lang w:val="lv-LV"/>
        </w:rPr>
        <w:t>28 dienas;</w:t>
      </w:r>
    </w:p>
    <w:p w14:paraId="71128FF6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3.6.2.</w:t>
      </w:r>
      <w:r w:rsidR="0048759A" w:rsidRPr="00E46E6B">
        <w:rPr>
          <w:lang w:val="lv-LV"/>
        </w:rPr>
        <w:tab/>
      </w:r>
      <w:r w:rsidRPr="00E46E6B">
        <w:rPr>
          <w:lang w:val="lv-LV"/>
        </w:rPr>
        <w:t xml:space="preserve">jaunieguvumiem un paaugstināta pieprasījuma izdevumiem </w:t>
      </w:r>
      <w:r w:rsidR="00890422">
        <w:rPr>
          <w:lang w:val="lv-LV"/>
        </w:rPr>
        <w:t xml:space="preserve">- </w:t>
      </w:r>
      <w:r w:rsidRPr="00E46E6B">
        <w:rPr>
          <w:lang w:val="lv-LV"/>
        </w:rPr>
        <w:t>14 dienas;</w:t>
      </w:r>
    </w:p>
    <w:p w14:paraId="7029CC72" w14:textId="77777777" w:rsidR="0048759A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3.6.3.</w:t>
      </w:r>
      <w:r w:rsidRPr="00E46E6B">
        <w:rPr>
          <w:lang w:val="lv-LV"/>
        </w:rPr>
        <w:tab/>
        <w:t xml:space="preserve">žurnāliem </w:t>
      </w:r>
      <w:r w:rsidR="00890422">
        <w:rPr>
          <w:lang w:val="lv-LV"/>
        </w:rPr>
        <w:t xml:space="preserve">- </w:t>
      </w:r>
      <w:r w:rsidRPr="00E46E6B">
        <w:rPr>
          <w:lang w:val="lv-LV"/>
        </w:rPr>
        <w:t>14 dienas</w:t>
      </w:r>
      <w:r w:rsidR="00F03B77">
        <w:rPr>
          <w:lang w:val="lv-LV"/>
        </w:rPr>
        <w:t>.</w:t>
      </w:r>
    </w:p>
    <w:p w14:paraId="0E9529D4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3.7.</w:t>
      </w:r>
      <w:r w:rsidRPr="00E46E6B">
        <w:rPr>
          <w:lang w:val="lv-LV"/>
        </w:rPr>
        <w:tab/>
        <w:t>Par iz</w:t>
      </w:r>
      <w:r w:rsidRPr="00E46E6B">
        <w:rPr>
          <w:lang w:val="lv-LV"/>
        </w:rPr>
        <w:t>devumu nodošanas termiņa neievērošanu</w:t>
      </w:r>
      <w:r w:rsidRPr="00F95B61">
        <w:rPr>
          <w:lang w:val="lv-LV"/>
        </w:rPr>
        <w:t xml:space="preserve">, </w:t>
      </w:r>
      <w:r w:rsidR="000A7E72" w:rsidRPr="00F95B61">
        <w:rPr>
          <w:lang w:val="lv-LV"/>
        </w:rPr>
        <w:t>Lietotājam par ilgstošu kavējumu var piemērot</w:t>
      </w:r>
      <w:r w:rsidRPr="00F95B61">
        <w:rPr>
          <w:lang w:val="lv-LV"/>
        </w:rPr>
        <w:t xml:space="preserve"> </w:t>
      </w:r>
      <w:r w:rsidR="00FA31A9" w:rsidRPr="00F95B61">
        <w:rPr>
          <w:lang w:val="lv-LV"/>
        </w:rPr>
        <w:t xml:space="preserve">– 0,03 EUR par katru nokavēto dienu </w:t>
      </w:r>
      <w:r w:rsidRPr="00F95B61">
        <w:rPr>
          <w:lang w:val="lv-LV"/>
        </w:rPr>
        <w:t>par k</w:t>
      </w:r>
      <w:r w:rsidRPr="00E46E6B">
        <w:rPr>
          <w:lang w:val="lv-LV"/>
        </w:rPr>
        <w:t xml:space="preserve">atru izdevumu, pretī Bibliotēka </w:t>
      </w:r>
      <w:r w:rsidR="000C71D6" w:rsidRPr="00E46E6B">
        <w:rPr>
          <w:lang w:val="lv-LV"/>
        </w:rPr>
        <w:t xml:space="preserve">izsniedz kvīti vai čeku, kas </w:t>
      </w:r>
      <w:r w:rsidRPr="00E46E6B">
        <w:rPr>
          <w:lang w:val="lv-LV"/>
        </w:rPr>
        <w:t xml:space="preserve">apliecina kavējuma naudas apmaksu. </w:t>
      </w:r>
      <w:r w:rsidR="0048759A" w:rsidRPr="00E46E6B">
        <w:rPr>
          <w:lang w:val="lv-LV"/>
        </w:rPr>
        <w:t>Lietotājam</w:t>
      </w:r>
      <w:r w:rsidRPr="00E46E6B">
        <w:rPr>
          <w:lang w:val="lv-LV"/>
        </w:rPr>
        <w:t xml:space="preserve"> līdz kavējuma naudas nomaksāšanai ir liegta iespēja Bibliotēkā saņemt izdevumus līdzņemšana</w:t>
      </w:r>
      <w:r w:rsidR="00757FD2">
        <w:rPr>
          <w:lang w:val="lv-LV"/>
        </w:rPr>
        <w:t>i</w:t>
      </w:r>
      <w:r w:rsidR="00DE29E4" w:rsidRPr="00E46E6B">
        <w:rPr>
          <w:lang w:val="lv-LV"/>
        </w:rPr>
        <w:t>.</w:t>
      </w:r>
    </w:p>
    <w:p w14:paraId="0B725999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3.8.</w:t>
      </w:r>
      <w:r w:rsidRPr="00E46E6B">
        <w:rPr>
          <w:lang w:val="lv-LV"/>
        </w:rPr>
        <w:tab/>
        <w:t>Līdzņemšanai izsniedz ne vairāk kā:</w:t>
      </w:r>
    </w:p>
    <w:p w14:paraId="3CE4032C" w14:textId="77777777" w:rsidR="00474385" w:rsidRPr="00E46E6B" w:rsidRDefault="00480D92" w:rsidP="00F03B77">
      <w:pPr>
        <w:spacing w:after="120"/>
        <w:ind w:left="1276" w:hanging="709"/>
        <w:jc w:val="both"/>
        <w:rPr>
          <w:lang w:val="lv-LV"/>
        </w:rPr>
      </w:pPr>
      <w:r w:rsidRPr="00E46E6B">
        <w:rPr>
          <w:lang w:val="lv-LV"/>
        </w:rPr>
        <w:lastRenderedPageBreak/>
        <w:t>3.8.1.</w:t>
      </w:r>
      <w:r w:rsidR="007E4E97" w:rsidRPr="00E46E6B">
        <w:rPr>
          <w:lang w:val="lv-LV"/>
        </w:rPr>
        <w:tab/>
      </w:r>
      <w:r w:rsidRPr="00E46E6B">
        <w:rPr>
          <w:lang w:val="lv-LV"/>
        </w:rPr>
        <w:t xml:space="preserve">grāmatas un </w:t>
      </w:r>
      <w:r w:rsidR="000C71D6" w:rsidRPr="00E46E6B">
        <w:rPr>
          <w:lang w:val="lv-LV"/>
        </w:rPr>
        <w:t>c</w:t>
      </w:r>
      <w:r w:rsidR="007E4E97" w:rsidRPr="00E46E6B">
        <w:rPr>
          <w:lang w:val="lv-LV"/>
        </w:rPr>
        <w:t>iti</w:t>
      </w:r>
      <w:r w:rsidR="000C71D6" w:rsidRPr="00E46E6B">
        <w:rPr>
          <w:lang w:val="lv-LV"/>
        </w:rPr>
        <w:t xml:space="preserve"> </w:t>
      </w:r>
      <w:r w:rsidR="00FA31A9">
        <w:rPr>
          <w:lang w:val="lv-LV"/>
        </w:rPr>
        <w:t>informācijas resursi</w:t>
      </w:r>
      <w:r w:rsidR="000C71D6" w:rsidRPr="00E46E6B">
        <w:rPr>
          <w:lang w:val="lv-LV"/>
        </w:rPr>
        <w:t>: 6 eksemplāri</w:t>
      </w:r>
      <w:r w:rsidRPr="00E46E6B">
        <w:rPr>
          <w:lang w:val="lv-LV"/>
        </w:rPr>
        <w:t>;</w:t>
      </w:r>
    </w:p>
    <w:p w14:paraId="125A787E" w14:textId="77777777" w:rsidR="00474385" w:rsidRPr="00E46E6B" w:rsidRDefault="00480D92" w:rsidP="00F03B77">
      <w:pPr>
        <w:spacing w:after="120"/>
        <w:ind w:left="1276" w:hanging="709"/>
        <w:jc w:val="both"/>
        <w:rPr>
          <w:lang w:val="lv-LV"/>
        </w:rPr>
      </w:pPr>
      <w:r>
        <w:rPr>
          <w:lang w:val="lv-LV"/>
        </w:rPr>
        <w:t>3.8.2.</w:t>
      </w:r>
      <w:r>
        <w:rPr>
          <w:lang w:val="lv-LV"/>
        </w:rPr>
        <w:tab/>
        <w:t>žurnāli</w:t>
      </w:r>
      <w:r w:rsidR="007E4E97" w:rsidRPr="00E46E6B">
        <w:rPr>
          <w:lang w:val="lv-LV"/>
        </w:rPr>
        <w:t>: 6 eksemplāri</w:t>
      </w:r>
      <w:r w:rsidRPr="00E46E6B">
        <w:rPr>
          <w:lang w:val="lv-LV"/>
        </w:rPr>
        <w:t>;</w:t>
      </w:r>
    </w:p>
    <w:p w14:paraId="33CD3485" w14:textId="77777777" w:rsidR="00474385" w:rsidRPr="00E46E6B" w:rsidRDefault="00480D92" w:rsidP="00F03B77">
      <w:pPr>
        <w:spacing w:after="120"/>
        <w:ind w:left="1276" w:hanging="709"/>
        <w:jc w:val="both"/>
        <w:rPr>
          <w:lang w:val="lv-LV"/>
        </w:rPr>
      </w:pPr>
      <w:r w:rsidRPr="00E46E6B">
        <w:rPr>
          <w:lang w:val="lv-LV"/>
        </w:rPr>
        <w:t>3.8.3.</w:t>
      </w:r>
      <w:r w:rsidR="00803136" w:rsidRPr="00E46E6B">
        <w:rPr>
          <w:lang w:val="lv-LV"/>
        </w:rPr>
        <w:tab/>
      </w:r>
      <w:r w:rsidRPr="00E46E6B">
        <w:rPr>
          <w:lang w:val="lv-LV"/>
        </w:rPr>
        <w:t>jaunieguvumi un paaugst</w:t>
      </w:r>
      <w:r w:rsidRPr="00E46E6B">
        <w:rPr>
          <w:lang w:val="lv-LV"/>
        </w:rPr>
        <w:t>ināta pieprasījuma izdevumi: 2 eksemplāri.</w:t>
      </w:r>
    </w:p>
    <w:p w14:paraId="62649560" w14:textId="77777777" w:rsidR="00474385" w:rsidRPr="00E46E6B" w:rsidRDefault="00480D92" w:rsidP="00F03B7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3.9.</w:t>
      </w:r>
      <w:r w:rsidRPr="00E46E6B">
        <w:rPr>
          <w:lang w:val="lv-LV"/>
        </w:rPr>
        <w:tab/>
        <w:t>Līdzņemšanai neizsniedz:</w:t>
      </w:r>
    </w:p>
    <w:p w14:paraId="47C37385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3.9.1.</w:t>
      </w:r>
      <w:r w:rsidR="0048759A" w:rsidRPr="00E46E6B">
        <w:rPr>
          <w:lang w:val="lv-LV"/>
        </w:rPr>
        <w:tab/>
      </w:r>
      <w:r w:rsidRPr="00E46E6B">
        <w:rPr>
          <w:lang w:val="lv-LV"/>
        </w:rPr>
        <w:t>lasītavas krājuma uzziņu, mākslinieciski augstvērtīgākos un retos izdevumus;</w:t>
      </w:r>
    </w:p>
    <w:p w14:paraId="30338185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3.9.2.</w:t>
      </w:r>
      <w:r w:rsidR="0048759A" w:rsidRPr="00E46E6B">
        <w:rPr>
          <w:lang w:val="lv-LV"/>
        </w:rPr>
        <w:tab/>
      </w:r>
      <w:r w:rsidR="00FA31A9">
        <w:rPr>
          <w:lang w:val="lv-LV"/>
        </w:rPr>
        <w:t>žurnālu</w:t>
      </w:r>
      <w:r w:rsidRPr="00E46E6B">
        <w:rPr>
          <w:lang w:val="lv-LV"/>
        </w:rPr>
        <w:t xml:space="preserve"> jaunāko numuru un avīzes;</w:t>
      </w:r>
    </w:p>
    <w:p w14:paraId="42FC9AB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3.9.3.</w:t>
      </w:r>
      <w:r w:rsidR="0048759A" w:rsidRPr="00E46E6B">
        <w:rPr>
          <w:lang w:val="lv-LV"/>
        </w:rPr>
        <w:tab/>
      </w:r>
      <w:r w:rsidRPr="00E46E6B">
        <w:rPr>
          <w:lang w:val="lv-LV"/>
        </w:rPr>
        <w:t>Starpbibliotēku abonementa (</w:t>
      </w:r>
      <w:r w:rsidR="00FA31A9">
        <w:rPr>
          <w:lang w:val="lv-LV"/>
        </w:rPr>
        <w:t>turpmāk -</w:t>
      </w:r>
      <w:r w:rsidR="000F428F" w:rsidRPr="00E46E6B">
        <w:rPr>
          <w:lang w:val="lv-LV"/>
        </w:rPr>
        <w:t xml:space="preserve"> </w:t>
      </w:r>
      <w:r w:rsidRPr="00F03B77">
        <w:rPr>
          <w:bCs/>
          <w:lang w:val="lv-LV"/>
        </w:rPr>
        <w:t>SBA)</w:t>
      </w:r>
      <w:r w:rsidRPr="00E46E6B">
        <w:rPr>
          <w:lang w:val="lv-LV"/>
        </w:rPr>
        <w:t xml:space="preserve"> kārtā sa</w:t>
      </w:r>
      <w:r w:rsidRPr="00E46E6B">
        <w:rPr>
          <w:lang w:val="lv-LV"/>
        </w:rPr>
        <w:t>ņemtos izdevumus.</w:t>
      </w:r>
    </w:p>
    <w:p w14:paraId="6FC9332D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>4.</w:t>
      </w:r>
      <w:r w:rsidR="00CE5266" w:rsidRPr="00E46E6B">
        <w:rPr>
          <w:b/>
          <w:lang w:val="lv-LV"/>
        </w:rPr>
        <w:t xml:space="preserve"> </w:t>
      </w:r>
      <w:r w:rsidRPr="00E46E6B">
        <w:rPr>
          <w:b/>
          <w:lang w:val="lv-LV"/>
        </w:rPr>
        <w:t xml:space="preserve">Bibliotēkas </w:t>
      </w:r>
      <w:r w:rsidR="000F428F" w:rsidRPr="00E46E6B">
        <w:rPr>
          <w:b/>
          <w:lang w:val="lv-LV"/>
        </w:rPr>
        <w:t>Lietotāja</w:t>
      </w:r>
      <w:r w:rsidRPr="00E46E6B">
        <w:rPr>
          <w:b/>
          <w:lang w:val="lv-LV"/>
        </w:rPr>
        <w:t xml:space="preserve"> tiesības</w:t>
      </w:r>
    </w:p>
    <w:p w14:paraId="14BD427B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4.1.</w:t>
      </w:r>
      <w:r w:rsidRPr="00E46E6B">
        <w:rPr>
          <w:lang w:val="lv-LV"/>
        </w:rPr>
        <w:tab/>
        <w:t xml:space="preserve">Bibliotēka nodrošina Bibliotēku likumā noteikto Bibliotēkas </w:t>
      </w:r>
      <w:r w:rsidR="000F428F" w:rsidRPr="00E46E6B">
        <w:rPr>
          <w:lang w:val="lv-LV"/>
        </w:rPr>
        <w:t>Lietotāja</w:t>
      </w:r>
      <w:r w:rsidRPr="00E46E6B">
        <w:rPr>
          <w:lang w:val="lv-LV"/>
        </w:rPr>
        <w:t xml:space="preserve"> tiesību ievērošanu</w:t>
      </w:r>
      <w:r w:rsidR="007E4E97" w:rsidRPr="00E46E6B">
        <w:rPr>
          <w:lang w:val="lv-LV"/>
        </w:rPr>
        <w:t xml:space="preserve"> </w:t>
      </w:r>
      <w:r w:rsidRPr="00E46E6B">
        <w:rPr>
          <w:lang w:val="lv-LV"/>
        </w:rPr>
        <w:t>saskaņā ar Bibliotēkas lietošanas noteikumiem:</w:t>
      </w:r>
    </w:p>
    <w:p w14:paraId="3BAC2959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4.1.1.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="00DE29E4" w:rsidRPr="00E46E6B">
        <w:rPr>
          <w:lang w:val="lv-LV"/>
        </w:rPr>
        <w:t>i</w:t>
      </w:r>
      <w:r w:rsidRPr="00E46E6B">
        <w:rPr>
          <w:lang w:val="lv-LV"/>
        </w:rPr>
        <w:t>zmantot Bibliotēkas krājumu un informācijas sistēmas;</w:t>
      </w:r>
    </w:p>
    <w:p w14:paraId="56BB0BC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4.1.2.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bez maksas izmantot publiski pieejamos datorus, kā arī internetu un vispārpieejamos</w:t>
      </w:r>
      <w:r w:rsidR="007E4E97" w:rsidRPr="00E46E6B">
        <w:rPr>
          <w:lang w:val="lv-LV"/>
        </w:rPr>
        <w:t xml:space="preserve"> </w:t>
      </w:r>
      <w:r w:rsidRPr="00E46E6B">
        <w:rPr>
          <w:lang w:val="lv-LV"/>
        </w:rPr>
        <w:t>elektroniskās informācijas resursus;</w:t>
      </w:r>
    </w:p>
    <w:p w14:paraId="60C0BAD2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4.1.3.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saņemt pilnīgu informāciju par Bibliotēkas krājumu un informācijas resursiem;</w:t>
      </w:r>
    </w:p>
    <w:p w14:paraId="5CCBF416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4.1.4.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saņemt lasīšanai izdevumus vai to</w:t>
      </w:r>
      <w:r w:rsidRPr="00E46E6B">
        <w:rPr>
          <w:lang w:val="lv-LV"/>
        </w:rPr>
        <w:t xml:space="preserve"> kopijas no Bibliotēkas krājuma vai saņemt tos no</w:t>
      </w:r>
      <w:r w:rsidR="007E4E97" w:rsidRPr="00E46E6B">
        <w:rPr>
          <w:lang w:val="lv-LV"/>
        </w:rPr>
        <w:t xml:space="preserve"> </w:t>
      </w:r>
      <w:r w:rsidRPr="00E46E6B">
        <w:rPr>
          <w:lang w:val="lv-LV"/>
        </w:rPr>
        <w:t>citu bibliotēku krājumiem, izmantojot</w:t>
      </w:r>
      <w:r w:rsidRPr="00FA31A9">
        <w:rPr>
          <w:lang w:val="lv-LV"/>
        </w:rPr>
        <w:t xml:space="preserve"> </w:t>
      </w:r>
      <w:r w:rsidR="000F428F" w:rsidRPr="00FA31A9">
        <w:rPr>
          <w:lang w:val="lv-LV"/>
        </w:rPr>
        <w:t>SBA</w:t>
      </w:r>
      <w:r w:rsidRPr="00E46E6B">
        <w:rPr>
          <w:lang w:val="lv-LV"/>
        </w:rPr>
        <w:t xml:space="preserve"> pakalpojumu, ja Bibliotēkā pasūtīto izdevumu nav;</w:t>
      </w:r>
    </w:p>
    <w:p w14:paraId="175FDC1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4.1.5.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izmantot citus Bibliotēkas piedāvātos pakalpojumus.</w:t>
      </w:r>
    </w:p>
    <w:p w14:paraId="538C227F" w14:textId="77777777" w:rsidR="00474385" w:rsidRPr="00E46E6B" w:rsidRDefault="00480D92" w:rsidP="007E4E9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4.2.</w:t>
      </w:r>
      <w:r w:rsidRPr="00E46E6B">
        <w:rPr>
          <w:lang w:val="lv-LV"/>
        </w:rPr>
        <w:tab/>
      </w:r>
      <w:r w:rsidR="000F428F" w:rsidRPr="00E46E6B">
        <w:rPr>
          <w:lang w:val="lv-LV"/>
        </w:rPr>
        <w:t>Lietotājiem</w:t>
      </w:r>
      <w:r w:rsidRPr="00E46E6B">
        <w:rPr>
          <w:lang w:val="lv-LV"/>
        </w:rPr>
        <w:t>, kuriem ir kustību, redzes vai citi f</w:t>
      </w:r>
      <w:r w:rsidRPr="00E46E6B">
        <w:rPr>
          <w:lang w:val="lv-LV"/>
        </w:rPr>
        <w:t>unkcionālie traucējumi, ir tiesības saņemt Bibliotēkas pakalpojumus savā dzīvesvietā Bibliotēkai piešķirto pašvaldības budžeta līdzekļu ietvaros.</w:t>
      </w:r>
    </w:p>
    <w:p w14:paraId="4214336F" w14:textId="77777777" w:rsidR="00474385" w:rsidRPr="00E46E6B" w:rsidRDefault="00480D92" w:rsidP="00DE29E4">
      <w:pPr>
        <w:spacing w:after="120"/>
        <w:jc w:val="both"/>
        <w:rPr>
          <w:lang w:val="lv-LV"/>
        </w:rPr>
      </w:pPr>
      <w:r w:rsidRPr="00E46E6B">
        <w:rPr>
          <w:lang w:val="lv-LV"/>
        </w:rPr>
        <w:t>4.3.</w:t>
      </w:r>
      <w:r w:rsidR="007E4E97" w:rsidRPr="00E46E6B">
        <w:rPr>
          <w:lang w:val="lv-LV"/>
        </w:rPr>
        <w:tab/>
        <w:t>B</w:t>
      </w:r>
      <w:r w:rsidRPr="00E46E6B">
        <w:rPr>
          <w:lang w:val="lv-LV"/>
        </w:rPr>
        <w:t>ibliotēkas Lietotājam ir tiesības uz personas datu neaizskaramību.</w:t>
      </w:r>
    </w:p>
    <w:p w14:paraId="1C06063D" w14:textId="77777777" w:rsidR="00474385" w:rsidRPr="00E46E6B" w:rsidRDefault="00480D92" w:rsidP="007E4E97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4.4.</w:t>
      </w:r>
      <w:r w:rsidRPr="00E46E6B">
        <w:rPr>
          <w:lang w:val="lv-LV"/>
        </w:rPr>
        <w:tab/>
        <w:t>Ierosinājumus un sūdzības par Bi</w:t>
      </w:r>
      <w:r w:rsidRPr="00E46E6B">
        <w:rPr>
          <w:lang w:val="lv-LV"/>
        </w:rPr>
        <w:t>bliotēkas darbu Bibliotēkas lietotājam ir tiesības iesniegt Bibliotēkas direktoram.</w:t>
      </w:r>
    </w:p>
    <w:p w14:paraId="2E2A0EA1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>5.</w:t>
      </w:r>
      <w:r w:rsidR="00CE5266" w:rsidRPr="00E46E6B">
        <w:rPr>
          <w:b/>
          <w:lang w:val="lv-LV"/>
        </w:rPr>
        <w:t xml:space="preserve"> </w:t>
      </w:r>
      <w:r w:rsidRPr="00E46E6B">
        <w:rPr>
          <w:b/>
          <w:lang w:val="lv-LV"/>
        </w:rPr>
        <w:t>Bibliotēkas lietotāja pienākumi un atbildība</w:t>
      </w:r>
    </w:p>
    <w:p w14:paraId="1E80005F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5.1.</w:t>
      </w:r>
      <w:r w:rsidRPr="00E46E6B">
        <w:rPr>
          <w:lang w:val="lv-LV"/>
        </w:rPr>
        <w:tab/>
        <w:t>Ierodoties Bibliotēkā, uzrādīt Lasītāja karti, ja Lasītāja kartes nav - personu apliecinošu</w:t>
      </w:r>
      <w:r w:rsidR="007E4E97" w:rsidRPr="00E46E6B">
        <w:rPr>
          <w:lang w:val="lv-LV"/>
        </w:rPr>
        <w:t xml:space="preserve"> </w:t>
      </w:r>
      <w:r w:rsidRPr="00E46E6B">
        <w:rPr>
          <w:lang w:val="lv-LV"/>
        </w:rPr>
        <w:t>dokumentu.</w:t>
      </w:r>
    </w:p>
    <w:p w14:paraId="2F9AF3BC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lastRenderedPageBreak/>
        <w:t>5.2</w:t>
      </w:r>
      <w:r w:rsidR="007E4E97" w:rsidRPr="00E46E6B">
        <w:rPr>
          <w:lang w:val="lv-LV"/>
        </w:rPr>
        <w:t>.</w:t>
      </w:r>
      <w:r w:rsidR="007E4E97" w:rsidRPr="00E46E6B">
        <w:rPr>
          <w:lang w:val="lv-LV"/>
        </w:rPr>
        <w:tab/>
      </w:r>
      <w:r w:rsidRPr="00E46E6B">
        <w:rPr>
          <w:lang w:val="lv-LV"/>
        </w:rPr>
        <w:t xml:space="preserve">Saudzēt </w:t>
      </w:r>
      <w:r w:rsidRPr="00E46E6B">
        <w:rPr>
          <w:lang w:val="lv-LV"/>
        </w:rPr>
        <w:t>Bibliotēkas krājumā esošos izdevumus, par tajos pamanītajiem bojājumiem informēt</w:t>
      </w:r>
      <w:r w:rsidR="00151D85" w:rsidRPr="00E46E6B">
        <w:rPr>
          <w:lang w:val="lv-LV"/>
        </w:rPr>
        <w:t xml:space="preserve"> </w:t>
      </w:r>
      <w:r w:rsidRPr="00E46E6B">
        <w:rPr>
          <w:lang w:val="lv-LV"/>
        </w:rPr>
        <w:t>bibliotekāru.</w:t>
      </w:r>
    </w:p>
    <w:p w14:paraId="6685481D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5.3</w:t>
      </w:r>
      <w:r w:rsidR="00CE5266" w:rsidRPr="00E46E6B">
        <w:rPr>
          <w:lang w:val="lv-LV"/>
        </w:rPr>
        <w:t>.</w:t>
      </w:r>
      <w:r w:rsidR="00DE29E4" w:rsidRPr="00E46E6B">
        <w:rPr>
          <w:lang w:val="lv-LV"/>
        </w:rPr>
        <w:tab/>
      </w:r>
      <w:r w:rsidRPr="00E46E6B">
        <w:rPr>
          <w:lang w:val="lv-LV"/>
        </w:rPr>
        <w:t>Lietotājam sekot līdzi izdevumu nodošanas termiņiem, vajadzības gadījumā tos pagarināt:</w:t>
      </w:r>
    </w:p>
    <w:p w14:paraId="222C720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5.3.1</w:t>
      </w:r>
      <w:r w:rsidR="00B9730D" w:rsidRPr="00E46E6B">
        <w:rPr>
          <w:lang w:val="lv-LV"/>
        </w:rPr>
        <w:t>.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klātienē Bibliotēkā, uzrādot Lasītāja karti vai personu aplie</w:t>
      </w:r>
      <w:r w:rsidRPr="00E46E6B">
        <w:rPr>
          <w:lang w:val="lv-LV"/>
        </w:rPr>
        <w:t>cinošu dokumentu;</w:t>
      </w:r>
    </w:p>
    <w:p w14:paraId="1E203DAF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5.3</w:t>
      </w:r>
      <w:r w:rsidR="00DE29E4" w:rsidRPr="00E46E6B">
        <w:rPr>
          <w:lang w:val="lv-LV"/>
        </w:rPr>
        <w:t>.2</w:t>
      </w:r>
      <w:r w:rsidR="00B9730D" w:rsidRPr="00E46E6B">
        <w:rPr>
          <w:lang w:val="lv-LV"/>
        </w:rPr>
        <w:t>.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 xml:space="preserve">pa tālruni vai e-pastu, identificējot sevi, </w:t>
      </w:r>
      <w:r w:rsidR="00FA31A9">
        <w:rPr>
          <w:lang w:val="lv-LV"/>
        </w:rPr>
        <w:t>norādot</w:t>
      </w:r>
      <w:r w:rsidRPr="00E46E6B">
        <w:rPr>
          <w:lang w:val="lv-LV"/>
        </w:rPr>
        <w:t xml:space="preserve"> Lasītāja kartes</w:t>
      </w:r>
      <w:r w:rsidR="00151D85" w:rsidRPr="00E46E6B">
        <w:rPr>
          <w:lang w:val="lv-LV"/>
        </w:rPr>
        <w:t xml:space="preserve"> </w:t>
      </w:r>
      <w:r w:rsidRPr="00E46E6B">
        <w:rPr>
          <w:lang w:val="lv-LV"/>
        </w:rPr>
        <w:t>numuru un izdevuma nosaukumu vai uzvārdu un personas koda pirmo daļu;</w:t>
      </w:r>
    </w:p>
    <w:p w14:paraId="55EB17B3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5.3</w:t>
      </w:r>
      <w:r w:rsidR="00DE29E4" w:rsidRPr="00E46E6B">
        <w:rPr>
          <w:lang w:val="lv-LV"/>
        </w:rPr>
        <w:t>.3</w:t>
      </w:r>
      <w:r w:rsidR="00B9730D" w:rsidRPr="00E46E6B">
        <w:rPr>
          <w:lang w:val="lv-LV"/>
        </w:rPr>
        <w:t>.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elektroniski Bibliotēkas e-katalogā</w:t>
      </w:r>
      <w:r w:rsidR="00FA31A9">
        <w:rPr>
          <w:lang w:val="lv-LV"/>
        </w:rPr>
        <w:t xml:space="preserve"> </w:t>
      </w:r>
      <w:r w:rsidR="00FA31A9" w:rsidRPr="00FA31A9">
        <w:rPr>
          <w:color w:val="000000" w:themeColor="text1"/>
          <w:lang w:val="lv-LV"/>
        </w:rPr>
        <w:t>sistēmā “Mana bibliotēka”</w:t>
      </w:r>
      <w:r w:rsidRPr="00E46E6B">
        <w:rPr>
          <w:lang w:val="lv-LV"/>
        </w:rPr>
        <w:t>, izmantojot autorizācija</w:t>
      </w:r>
      <w:r w:rsidRPr="00E46E6B">
        <w:rPr>
          <w:lang w:val="lv-LV"/>
        </w:rPr>
        <w:t>s datus.</w:t>
      </w:r>
    </w:p>
    <w:p w14:paraId="36F8FF8D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5.4</w:t>
      </w:r>
      <w:r w:rsidR="00CE5266" w:rsidRPr="00E46E6B">
        <w:rPr>
          <w:lang w:val="lv-LV"/>
        </w:rPr>
        <w:t xml:space="preserve">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Rezervētās grāmatas un citi izdevu</w:t>
      </w:r>
      <w:r w:rsidR="00151D85" w:rsidRPr="00E46E6B">
        <w:rPr>
          <w:lang w:val="lv-LV"/>
        </w:rPr>
        <w:t>mi jāizņem 3 darba dienu laikā.</w:t>
      </w:r>
    </w:p>
    <w:p w14:paraId="09708FAE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5.5</w:t>
      </w:r>
      <w:r w:rsidR="00CE5266" w:rsidRPr="00E46E6B">
        <w:rPr>
          <w:lang w:val="lv-LV"/>
        </w:rPr>
        <w:t xml:space="preserve">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Nozaudētos vai sabojātos Bibliotēkas izdevumus aizstāt ar identiskiem vai līdzvērtīgiem, vai</w:t>
      </w:r>
      <w:r w:rsidR="00CE5266" w:rsidRPr="00E46E6B">
        <w:rPr>
          <w:lang w:val="lv-LV"/>
        </w:rPr>
        <w:t xml:space="preserve"> </w:t>
      </w:r>
      <w:r w:rsidRPr="00E46E6B">
        <w:rPr>
          <w:lang w:val="lv-LV"/>
        </w:rPr>
        <w:t>arī atlīdzināt šo izdevumu vērtību naudā atbilstoši Bibliotēkas uzskaites do</w:t>
      </w:r>
      <w:r w:rsidRPr="00E46E6B">
        <w:rPr>
          <w:lang w:val="lv-LV"/>
        </w:rPr>
        <w:t>kumentos uzrādītajai cenai. Gadījumos, ja izdevums nav pieejams tirdzniecībā, Bibliotēkas krājuma izvērtēšanas komisija nosaka tā vērtību.</w:t>
      </w:r>
    </w:p>
    <w:p w14:paraId="3E44B651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5.6</w:t>
      </w:r>
      <w:r w:rsidR="00CE5266" w:rsidRPr="00E46E6B">
        <w:rPr>
          <w:lang w:val="lv-LV"/>
        </w:rPr>
        <w:t xml:space="preserve">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Jebkurai personai, kas atrodas Bibliotēkas telpās jāievēro sabiedrībā vispārpieņemtās uzvedības normas - jāiero</w:t>
      </w:r>
      <w:r w:rsidRPr="00E46E6B">
        <w:rPr>
          <w:lang w:val="lv-LV"/>
        </w:rPr>
        <w:t>bežo darbības, kas var būt traucējošas pārējiem Bibliotēkas lietotājiem.</w:t>
      </w:r>
    </w:p>
    <w:p w14:paraId="6D130C6D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5.7</w:t>
      </w:r>
      <w:r w:rsidR="00CE5266" w:rsidRPr="00E46E6B">
        <w:rPr>
          <w:lang w:val="lv-LV"/>
        </w:rPr>
        <w:t>.</w:t>
      </w:r>
      <w:r w:rsidR="00DE29E4" w:rsidRPr="00E46E6B">
        <w:rPr>
          <w:lang w:val="lv-LV"/>
        </w:rPr>
        <w:t xml:space="preserve"> </w:t>
      </w:r>
      <w:r w:rsidRPr="00E46E6B">
        <w:rPr>
          <w:lang w:val="lv-LV"/>
        </w:rPr>
        <w:t>Aizliegts patvaļīgi rīkoties vai bojāt Bibliotēkas iekārtas, vai nodarīt citus materiālus zaudējumus Bibliotēkai. Par nodarīto kaitējumu Bibliotēkas lietotājs atbild Latvijas Rep</w:t>
      </w:r>
      <w:r w:rsidRPr="00E46E6B">
        <w:rPr>
          <w:lang w:val="lv-LV"/>
        </w:rPr>
        <w:t>ublikas normatīvo aktu noteiktajā kārtībā.</w:t>
      </w:r>
    </w:p>
    <w:p w14:paraId="0ED0AAFC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5.8</w:t>
      </w:r>
      <w:r w:rsidR="00CE5266" w:rsidRPr="00E46E6B">
        <w:rPr>
          <w:lang w:val="lv-LV"/>
        </w:rPr>
        <w:t xml:space="preserve">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Pirmsskolas vecuma bērni Bibliotēkā drīkst uzturēties tikai vecāku vai likumiskā pārstāvja pavadībā.</w:t>
      </w:r>
    </w:p>
    <w:p w14:paraId="763C42E9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5.9</w:t>
      </w:r>
      <w:r w:rsidR="00CE5266" w:rsidRPr="00E46E6B">
        <w:rPr>
          <w:lang w:val="lv-LV"/>
        </w:rPr>
        <w:t xml:space="preserve">. </w:t>
      </w:r>
      <w:r w:rsidR="00CE6953" w:rsidRPr="00E46E6B">
        <w:rPr>
          <w:lang w:val="lv-LV"/>
        </w:rPr>
        <w:tab/>
      </w:r>
      <w:r w:rsidR="00FA31A9">
        <w:rPr>
          <w:lang w:val="lv-LV"/>
        </w:rPr>
        <w:t>L</w:t>
      </w:r>
      <w:r w:rsidRPr="00E46E6B">
        <w:rPr>
          <w:lang w:val="lv-LV"/>
        </w:rPr>
        <w:t>ietotājam jāievēro ugunsdrošības noteikumi un nekavējoties jāpamet Bibliotēkas telpas ugunsdrošības</w:t>
      </w:r>
      <w:r w:rsidRPr="00E46E6B">
        <w:rPr>
          <w:lang w:val="lv-LV"/>
        </w:rPr>
        <w:t xml:space="preserve"> signalizācijas trauksmes gadījumā.</w:t>
      </w:r>
    </w:p>
    <w:p w14:paraId="00DFDBC9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5.10</w:t>
      </w:r>
      <w:r w:rsidR="00CE5266" w:rsidRPr="00E46E6B">
        <w:rPr>
          <w:lang w:val="lv-LV"/>
        </w:rPr>
        <w:t xml:space="preserve">. </w:t>
      </w:r>
      <w:r w:rsidR="00FA31A9">
        <w:rPr>
          <w:lang w:val="lv-LV"/>
        </w:rPr>
        <w:t>L</w:t>
      </w:r>
      <w:r w:rsidRPr="00E46E6B">
        <w:rPr>
          <w:lang w:val="lv-LV"/>
        </w:rPr>
        <w:t>ietotāju, kurš neievēro Bibliotēkas lietošanas noteikumus, traucē darbu citiem</w:t>
      </w:r>
      <w:r w:rsidR="00151D85" w:rsidRPr="00E46E6B">
        <w:rPr>
          <w:lang w:val="lv-LV"/>
        </w:rPr>
        <w:t xml:space="preserve"> </w:t>
      </w:r>
      <w:r w:rsidRPr="00E46E6B">
        <w:rPr>
          <w:lang w:val="lv-LV"/>
        </w:rPr>
        <w:t>apmeklētājiem vai Bibliotēkas darbiniekiem, atrodas Bibliotēkā nehigiēniskā vai sabiedriskai vietai nepiemērotā stāvoklī, bojā Bibliot</w:t>
      </w:r>
      <w:r w:rsidRPr="00E46E6B">
        <w:rPr>
          <w:lang w:val="lv-LV"/>
        </w:rPr>
        <w:t>ēkas inventāru, var izraidīt no Bibliotēkas telpām.</w:t>
      </w:r>
    </w:p>
    <w:p w14:paraId="26FF5A4E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5.11</w:t>
      </w:r>
      <w:r w:rsidR="00CE5266" w:rsidRPr="00E46E6B">
        <w:rPr>
          <w:lang w:val="lv-LV"/>
        </w:rPr>
        <w:t xml:space="preserve">. </w:t>
      </w:r>
      <w:r w:rsidRPr="00E46E6B">
        <w:rPr>
          <w:lang w:val="lv-LV"/>
        </w:rPr>
        <w:t>Par Bibliotēkas lietošanas noteikumu atkārtotu neievērošanu</w:t>
      </w:r>
      <w:r w:rsidR="00915EAD">
        <w:rPr>
          <w:lang w:val="lv-LV"/>
        </w:rPr>
        <w:t xml:space="preserve"> </w:t>
      </w:r>
      <w:r w:rsidR="00FA31A9">
        <w:rPr>
          <w:lang w:val="lv-LV"/>
        </w:rPr>
        <w:t>L</w:t>
      </w:r>
      <w:r w:rsidRPr="00E46E6B">
        <w:rPr>
          <w:lang w:val="lv-LV"/>
        </w:rPr>
        <w:t>ietotājam var tikt</w:t>
      </w:r>
      <w:r w:rsidR="00151D85" w:rsidRPr="00E46E6B">
        <w:rPr>
          <w:lang w:val="lv-LV"/>
        </w:rPr>
        <w:t xml:space="preserve"> </w:t>
      </w:r>
      <w:r w:rsidRPr="00E46E6B">
        <w:rPr>
          <w:lang w:val="lv-LV"/>
        </w:rPr>
        <w:t>pārtraukta Bibliotēkas pakalpojumu sniegšana uz laiku līdz 6 mēnešiem.</w:t>
      </w:r>
    </w:p>
    <w:p w14:paraId="2D38233A" w14:textId="77777777" w:rsidR="00474385" w:rsidRPr="00E46E6B" w:rsidRDefault="00480D92" w:rsidP="00B9730D">
      <w:pPr>
        <w:spacing w:after="120"/>
        <w:jc w:val="center"/>
        <w:rPr>
          <w:b/>
          <w:lang w:val="lv-LV"/>
        </w:rPr>
      </w:pPr>
      <w:r w:rsidRPr="00E46E6B">
        <w:rPr>
          <w:b/>
          <w:lang w:val="lv-LV"/>
        </w:rPr>
        <w:t xml:space="preserve">6. </w:t>
      </w:r>
      <w:r w:rsidR="00151D85" w:rsidRPr="00E46E6B">
        <w:rPr>
          <w:b/>
          <w:lang w:val="lv-LV"/>
        </w:rPr>
        <w:t xml:space="preserve">Bibliotēkas </w:t>
      </w:r>
      <w:r w:rsidR="000F428F" w:rsidRPr="00E46E6B">
        <w:rPr>
          <w:b/>
          <w:lang w:val="lv-LV"/>
        </w:rPr>
        <w:t>lietotāja</w:t>
      </w:r>
      <w:r w:rsidRPr="00E46E6B">
        <w:rPr>
          <w:b/>
          <w:lang w:val="lv-LV"/>
        </w:rPr>
        <w:t xml:space="preserve"> personas datu apstrāde</w:t>
      </w:r>
    </w:p>
    <w:p w14:paraId="5DAC3296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lastRenderedPageBreak/>
        <w:t xml:space="preserve">6.1.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Bibliotēka un tās darbinieki rūpējas par Bibliotēkas lietotāju personu datu aizsardzību</w:t>
      </w:r>
      <w:r w:rsidR="00C211AE" w:rsidRPr="00E46E6B">
        <w:rPr>
          <w:lang w:val="lv-LV"/>
        </w:rPr>
        <w:t xml:space="preserve"> </w:t>
      </w:r>
      <w:r w:rsidRPr="00E46E6B">
        <w:rPr>
          <w:lang w:val="lv-LV"/>
        </w:rPr>
        <w:t>saskaņā ar piemērojamiem tiesību aktiem – Eiropas Parlamenta un Padomes 2016.gada 27.aprīļa Regulu Nr.2016/679 par fizisku personu aizsardzību attiecībā uz perso</w:t>
      </w:r>
      <w:r w:rsidRPr="00E46E6B">
        <w:rPr>
          <w:lang w:val="lv-LV"/>
        </w:rPr>
        <w:t>nas datu</w:t>
      </w:r>
      <w:r w:rsidR="00C211AE" w:rsidRPr="00E46E6B">
        <w:rPr>
          <w:lang w:val="lv-LV"/>
        </w:rPr>
        <w:t xml:space="preserve"> </w:t>
      </w:r>
      <w:r w:rsidRPr="00E46E6B">
        <w:rPr>
          <w:lang w:val="lv-LV"/>
        </w:rPr>
        <w:t>apstrādi un šādu datu brīvu apriti un ar ko atceļ Direktīvu 95/46/EK (Vispārīgā datu aizsardzības regula) un citiem piemērojamiem tiesību aktiem privātuma un datu apstrādes jomā.</w:t>
      </w:r>
    </w:p>
    <w:p w14:paraId="321D83C4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6.2. 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Personas datu apstrādes mērķis ir Bibliotēkas sniegto pakalpoj</w:t>
      </w:r>
      <w:r w:rsidRPr="00E46E6B">
        <w:rPr>
          <w:lang w:val="lv-LV"/>
        </w:rPr>
        <w:t>umu nodrošināšana un izpilde</w:t>
      </w:r>
      <w:r w:rsidR="007E4DA0" w:rsidRPr="00E46E6B">
        <w:rPr>
          <w:lang w:val="lv-LV"/>
        </w:rPr>
        <w:t xml:space="preserve"> </w:t>
      </w:r>
      <w:r w:rsidR="00FA31A9">
        <w:rPr>
          <w:lang w:val="lv-LV"/>
        </w:rPr>
        <w:t>L</w:t>
      </w:r>
      <w:r w:rsidRPr="00E46E6B">
        <w:rPr>
          <w:lang w:val="lv-LV"/>
        </w:rPr>
        <w:t>ietotājam atbilstoši Latvijas Republikas normatīvajos aktos noteiktajām funkcijām, sabiedrības informēšana par Bibliotēkas darbību un notiekošajām aktivitātēm, kā arī Bibliotēkas kā pārziņa leģitīmo interešu ievērošanai (video</w:t>
      </w:r>
      <w:r w:rsidRPr="00E46E6B">
        <w:rPr>
          <w:lang w:val="lv-LV"/>
        </w:rPr>
        <w:t>novērošanas veikšana).</w:t>
      </w:r>
    </w:p>
    <w:p w14:paraId="3154BB23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6.3.</w:t>
      </w:r>
      <w:r w:rsidR="00CE6953" w:rsidRPr="00E46E6B">
        <w:rPr>
          <w:lang w:val="lv-LV"/>
        </w:rPr>
        <w:tab/>
      </w:r>
      <w:r w:rsidRPr="00E46E6B">
        <w:rPr>
          <w:lang w:val="lv-LV"/>
        </w:rPr>
        <w:t>Bibliotēka apstrādā šādus personas datus:</w:t>
      </w:r>
    </w:p>
    <w:p w14:paraId="1A9C0BC1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6.3.1.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="00FA31A9">
        <w:rPr>
          <w:lang w:val="lv-LV"/>
        </w:rPr>
        <w:t>vārds, uzvārds, personas kods</w:t>
      </w:r>
      <w:r w:rsidRPr="00E46E6B">
        <w:rPr>
          <w:lang w:val="lv-LV"/>
        </w:rPr>
        <w:t xml:space="preserve"> – nepieciešams personas nepārprotamai identifikācijai,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lai varētu nodrošināt Bibliotēkas pakalpojumus;</w:t>
      </w:r>
    </w:p>
    <w:p w14:paraId="6F7B9D03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6.3.2. </w:t>
      </w:r>
      <w:r w:rsidR="00F03B77">
        <w:rPr>
          <w:lang w:val="lv-LV"/>
        </w:rPr>
        <w:tab/>
      </w:r>
      <w:r w:rsidRPr="00E46E6B">
        <w:rPr>
          <w:lang w:val="lv-LV"/>
        </w:rPr>
        <w:t xml:space="preserve">dzimšanas datējums – nepieciešams </w:t>
      </w:r>
      <w:r w:rsidRPr="00E46E6B">
        <w:rPr>
          <w:lang w:val="lv-LV"/>
        </w:rPr>
        <w:t>Bibliotēk</w:t>
      </w:r>
      <w:r w:rsidR="00FA31A9">
        <w:rPr>
          <w:lang w:val="lv-LV"/>
        </w:rPr>
        <w:t>as pakalpojumu nodrošināšanai, G</w:t>
      </w:r>
      <w:r w:rsidRPr="00E46E6B">
        <w:rPr>
          <w:lang w:val="lv-LV"/>
        </w:rPr>
        <w:t xml:space="preserve">alvojuma nodrošināšanai nepilngadīgiem </w:t>
      </w:r>
      <w:r w:rsidR="00C70996" w:rsidRPr="00E46E6B">
        <w:rPr>
          <w:lang w:val="lv-LV"/>
        </w:rPr>
        <w:t>Lietotājam</w:t>
      </w:r>
      <w:r w:rsidRPr="00E46E6B">
        <w:rPr>
          <w:lang w:val="lv-LV"/>
        </w:rPr>
        <w:t xml:space="preserve"> līdz 14 gadu vecumam, kā arī statistikai. Atbilstoši normatīvajiem aktiem Bibliotēkai katru gadu ir jāsniedz apkopotā veidā informācija par nepilngadīgo un pieaugušo</w:t>
      </w:r>
      <w:r w:rsidRPr="00E46E6B">
        <w:rPr>
          <w:lang w:val="lv-LV"/>
        </w:rPr>
        <w:t xml:space="preserve"> </w:t>
      </w:r>
      <w:r w:rsidR="000F428F" w:rsidRPr="00E46E6B">
        <w:rPr>
          <w:lang w:val="lv-LV"/>
        </w:rPr>
        <w:t>Lietotāju</w:t>
      </w:r>
      <w:r w:rsidRPr="00E46E6B">
        <w:rPr>
          <w:lang w:val="lv-LV"/>
        </w:rPr>
        <w:t xml:space="preserve"> skaitu;</w:t>
      </w:r>
    </w:p>
    <w:p w14:paraId="74437B3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6.3.3.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 xml:space="preserve">dzīves vietas adrese – nepieciešama oficiālai saziņai, gadījumos, kad ar </w:t>
      </w:r>
      <w:r w:rsidR="000F428F" w:rsidRPr="00E46E6B">
        <w:rPr>
          <w:lang w:val="lv-LV"/>
        </w:rPr>
        <w:t xml:space="preserve">Lietotāju nav </w:t>
      </w:r>
      <w:r w:rsidRPr="00E46E6B">
        <w:rPr>
          <w:lang w:val="lv-LV"/>
        </w:rPr>
        <w:t xml:space="preserve">iespējams sazināties, izmantojot citu kontaktinformāciju (e-pastu vai tālruni), piemēram, ja </w:t>
      </w:r>
      <w:r w:rsidR="000F428F" w:rsidRPr="00E46E6B">
        <w:rPr>
          <w:lang w:val="lv-LV"/>
        </w:rPr>
        <w:t>Lietotājam</w:t>
      </w:r>
      <w:r w:rsidRPr="00E46E6B">
        <w:rPr>
          <w:lang w:val="lv-LV"/>
        </w:rPr>
        <w:t xml:space="preserve"> ir parādsaistības, kā arī iespējamajai</w:t>
      </w:r>
      <w:r w:rsidRPr="00E46E6B">
        <w:rPr>
          <w:lang w:val="lv-LV"/>
        </w:rPr>
        <w:t xml:space="preserve"> izdevumu piegādei mājās;</w:t>
      </w:r>
    </w:p>
    <w:p w14:paraId="5BDBDCCD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6.3.4.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kontaktinformācija (e-pasts, tālruņa numurs) – operatīv</w:t>
      </w:r>
      <w:r w:rsidR="007E4DA0" w:rsidRPr="00E46E6B">
        <w:rPr>
          <w:lang w:val="lv-LV"/>
        </w:rPr>
        <w:t xml:space="preserve">ai saziņai, lai Bibliotēkai būtu </w:t>
      </w:r>
      <w:r w:rsidRPr="00E46E6B">
        <w:rPr>
          <w:lang w:val="lv-LV"/>
        </w:rPr>
        <w:t>iespēja nosūtīt paziņojumus par izdevumu rezervācijas izpildi un izdevumu lietošanas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termiņa beigām;</w:t>
      </w:r>
    </w:p>
    <w:p w14:paraId="1CB2983D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6.3.5.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informācija par</w:t>
      </w:r>
      <w:r w:rsidR="00CE6953" w:rsidRPr="00E46E6B">
        <w:rPr>
          <w:lang w:val="lv-LV"/>
        </w:rPr>
        <w:t xml:space="preserve"> nodarbošanos,</w:t>
      </w:r>
      <w:r w:rsidR="000F428F" w:rsidRPr="00E46E6B">
        <w:rPr>
          <w:lang w:val="lv-LV"/>
        </w:rPr>
        <w:t xml:space="preserve"> </w:t>
      </w:r>
      <w:r w:rsidRPr="00E46E6B">
        <w:rPr>
          <w:lang w:val="lv-LV"/>
        </w:rPr>
        <w:t xml:space="preserve">mācību iestādi un klasi – lai Bibliotēka varētu nodrošināt </w:t>
      </w:r>
      <w:r w:rsidR="00C70996" w:rsidRPr="00E46E6B">
        <w:rPr>
          <w:lang w:val="lv-LV"/>
        </w:rPr>
        <w:t>Lietotāju</w:t>
      </w:r>
      <w:r w:rsidRPr="00E46E6B">
        <w:rPr>
          <w:lang w:val="lv-LV"/>
        </w:rPr>
        <w:t xml:space="preserve"> sastāvam atbilstošu Bibliotēkas krājuma satura komplektēšanu un konkrētai mērķauditorijai izstrādātus informācijas un bibliotekāros pakalpojumus;</w:t>
      </w:r>
    </w:p>
    <w:p w14:paraId="0A8727FE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6.3.6.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="00FA31A9">
        <w:rPr>
          <w:lang w:val="lv-LV"/>
        </w:rPr>
        <w:t>L</w:t>
      </w:r>
      <w:r w:rsidRPr="00E46E6B">
        <w:rPr>
          <w:lang w:val="lv-LV"/>
        </w:rPr>
        <w:t>ikumiskā pārstāvja personas</w:t>
      </w:r>
      <w:r w:rsidRPr="00E46E6B">
        <w:rPr>
          <w:lang w:val="lv-LV"/>
        </w:rPr>
        <w:t xml:space="preserve"> datus (vārds, uzvārds) nepieciešams apstrādāt, ja </w:t>
      </w:r>
      <w:r w:rsidR="00C70996" w:rsidRPr="00E46E6B">
        <w:rPr>
          <w:lang w:val="lv-LV"/>
        </w:rPr>
        <w:t>Lietotājs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ir jaunāks par 14 gadiem. Bērna personas datu apstrāde ir likumīga tikai tad un tādā apmērā, ja piekrišanu ir devusi vai apstiprinājusi persona, kurai ir vecāku atbildība par bērnu. Kontaktinform</w:t>
      </w:r>
      <w:r w:rsidRPr="00E46E6B">
        <w:rPr>
          <w:lang w:val="lv-LV"/>
        </w:rPr>
        <w:t>ācija (e-pasts vai tālrunis) tiks izmantots neatliekamai saziņai par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bērnu (piemēram, par laikā nenodotajām Bibliotēkas grāmatām);</w:t>
      </w:r>
    </w:p>
    <w:p w14:paraId="7E15E7DA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bookmarkStart w:id="1" w:name="_GoBack"/>
      <w:bookmarkEnd w:id="1"/>
      <w:r w:rsidRPr="00E46E6B">
        <w:rPr>
          <w:lang w:val="lv-LV"/>
        </w:rPr>
        <w:lastRenderedPageBreak/>
        <w:t>6.3.7.</w:t>
      </w:r>
      <w:r w:rsidR="00F03B77">
        <w:rPr>
          <w:lang w:val="lv-LV"/>
        </w:rPr>
        <w:tab/>
      </w:r>
      <w:r w:rsidRPr="00E46E6B">
        <w:rPr>
          <w:lang w:val="lv-LV"/>
        </w:rPr>
        <w:t>videonovērošanas dati (personas attēls - izskats, personas rīcības veids - uzvedība,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personas attēla ieraksta vieta un</w:t>
      </w:r>
      <w:r w:rsidRPr="00E46E6B">
        <w:rPr>
          <w:lang w:val="lv-LV"/>
        </w:rPr>
        <w:t xml:space="preserve"> laiks) - likumpārkāpumu novēršanai un atklāšanai, identificējot nodarīto kaitējumu, zaudējumu un personu, kas to izdarījusi.</w:t>
      </w:r>
    </w:p>
    <w:p w14:paraId="296C9952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6.4.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>Bibliotēka var nodot fizisko personu datus publiskām un privātām personām, kurām tos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izpaust ir Bibliotēkas tiesības vai pie</w:t>
      </w:r>
      <w:r w:rsidRPr="00E46E6B">
        <w:rPr>
          <w:lang w:val="lv-LV"/>
        </w:rPr>
        <w:t>nākums saskaņā ar normatīvajiem aktiem vai līgumiem, vai saņemot datu subjekta skaidru un nepārprotamu piekrišanu savu personas datu nodošanai.</w:t>
      </w:r>
    </w:p>
    <w:p w14:paraId="4642B3D5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6.5.</w:t>
      </w:r>
      <w:r w:rsidR="00E862A1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="00C70996" w:rsidRPr="00E46E6B">
        <w:rPr>
          <w:lang w:val="lv-LV"/>
        </w:rPr>
        <w:t>Lietotāja</w:t>
      </w:r>
      <w:r w:rsidRPr="00E46E6B">
        <w:rPr>
          <w:lang w:val="lv-LV"/>
        </w:rPr>
        <w:t xml:space="preserve"> personas dati tiek dzēsti:</w:t>
      </w:r>
    </w:p>
    <w:p w14:paraId="07F9D271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 xml:space="preserve">6.5.1.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 xml:space="preserve">pēc </w:t>
      </w:r>
      <w:r w:rsidR="00C70996" w:rsidRPr="00E46E6B">
        <w:rPr>
          <w:lang w:val="lv-LV"/>
        </w:rPr>
        <w:t>Lietotāja</w:t>
      </w:r>
      <w:r w:rsidRPr="00E46E6B">
        <w:rPr>
          <w:lang w:val="lv-LV"/>
        </w:rPr>
        <w:t xml:space="preserve"> pieprasījuma, ja vien nav parādsaistību;</w:t>
      </w:r>
    </w:p>
    <w:p w14:paraId="160AE749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6.5.2.</w:t>
      </w:r>
      <w:r w:rsidR="00B9730D" w:rsidRPr="00E46E6B">
        <w:rPr>
          <w:lang w:val="lv-LV"/>
        </w:rPr>
        <w:tab/>
      </w:r>
      <w:r w:rsidR="0047575C">
        <w:rPr>
          <w:lang w:val="lv-LV"/>
        </w:rPr>
        <w:t xml:space="preserve">ja </w:t>
      </w:r>
      <w:r w:rsidRPr="00E46E6B">
        <w:rPr>
          <w:lang w:val="lv-LV"/>
        </w:rPr>
        <w:t xml:space="preserve">saņemta informācija vai dokuments, kas apliecina </w:t>
      </w:r>
      <w:r w:rsidR="00C70996" w:rsidRPr="00E46E6B">
        <w:rPr>
          <w:lang w:val="lv-LV"/>
        </w:rPr>
        <w:t>Lietotāja</w:t>
      </w:r>
      <w:r w:rsidRPr="00E46E6B">
        <w:rPr>
          <w:lang w:val="lv-LV"/>
        </w:rPr>
        <w:t xml:space="preserve"> nāvi;</w:t>
      </w:r>
    </w:p>
    <w:p w14:paraId="3B5791C5" w14:textId="77777777" w:rsidR="00474385" w:rsidRPr="00E46E6B" w:rsidRDefault="00480D92" w:rsidP="00F03B77">
      <w:pPr>
        <w:spacing w:after="120"/>
        <w:ind w:left="1418" w:hanging="851"/>
        <w:jc w:val="both"/>
        <w:rPr>
          <w:lang w:val="lv-LV"/>
        </w:rPr>
      </w:pPr>
      <w:r w:rsidRPr="00E46E6B">
        <w:rPr>
          <w:lang w:val="lv-LV"/>
        </w:rPr>
        <w:t>6.5.3.</w:t>
      </w:r>
      <w:r w:rsidR="00DE29E4" w:rsidRPr="00E46E6B">
        <w:rPr>
          <w:lang w:val="lv-LV"/>
        </w:rPr>
        <w:t xml:space="preserve"> </w:t>
      </w:r>
      <w:r w:rsidR="00B9730D" w:rsidRPr="00E46E6B">
        <w:rPr>
          <w:lang w:val="lv-LV"/>
        </w:rPr>
        <w:tab/>
      </w:r>
      <w:r w:rsidRPr="00E46E6B">
        <w:rPr>
          <w:lang w:val="lv-LV"/>
        </w:rPr>
        <w:t xml:space="preserve">ja ir pagājuši 5 gadi kopš </w:t>
      </w:r>
      <w:r w:rsidR="00C70996" w:rsidRPr="00E46E6B">
        <w:rPr>
          <w:lang w:val="lv-LV"/>
        </w:rPr>
        <w:t>Lietotājs</w:t>
      </w:r>
      <w:r w:rsidRPr="00E46E6B">
        <w:rPr>
          <w:lang w:val="lv-LV"/>
        </w:rPr>
        <w:t xml:space="preserve"> pēdējo reizi izmantojis Bibliotēkas pakalpojumus.</w:t>
      </w:r>
    </w:p>
    <w:p w14:paraId="297FF986" w14:textId="77777777" w:rsidR="00474385" w:rsidRPr="00E46E6B" w:rsidRDefault="00480D92" w:rsidP="00B9730D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>6.6.</w:t>
      </w:r>
      <w:r w:rsidR="00E862A1" w:rsidRPr="00E46E6B">
        <w:rPr>
          <w:lang w:val="lv-LV"/>
        </w:rPr>
        <w:t xml:space="preserve"> </w:t>
      </w:r>
      <w:r w:rsidR="00F03B77">
        <w:rPr>
          <w:lang w:val="lv-LV"/>
        </w:rPr>
        <w:tab/>
      </w:r>
      <w:r w:rsidRPr="00E46E6B">
        <w:rPr>
          <w:lang w:val="lv-LV"/>
        </w:rPr>
        <w:t>Videonovērošanas ieraksti tiks glabāti periodu, kas nepārsniedz vienu mēnesi, ja vien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attiecīgajā videoierakstā netiks atspoguļota iespējami prettiesiska rīcība vai rīcība, kas,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iespējami palīdzēs Bibliotēkai vai trešajām personām nodrošināt to tiesiskās intereses. Šajā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gadījumā attiecīgais videoieraksts var tikt saglabāts līdz tiesiskās in</w:t>
      </w:r>
      <w:r w:rsidRPr="00E46E6B">
        <w:rPr>
          <w:lang w:val="lv-LV"/>
        </w:rPr>
        <w:t>tereses nodrošināšanas</w:t>
      </w:r>
      <w:r w:rsidR="007E4DA0" w:rsidRPr="00E46E6B">
        <w:rPr>
          <w:lang w:val="lv-LV"/>
        </w:rPr>
        <w:t xml:space="preserve"> </w:t>
      </w:r>
      <w:r w:rsidRPr="00E46E6B">
        <w:rPr>
          <w:lang w:val="lv-LV"/>
        </w:rPr>
        <w:t>brīdim.</w:t>
      </w:r>
    </w:p>
    <w:p w14:paraId="2D94640B" w14:textId="77777777" w:rsidR="00992D18" w:rsidRPr="00E46E6B" w:rsidRDefault="00480D92" w:rsidP="00992D18">
      <w:pPr>
        <w:spacing w:after="120"/>
        <w:ind w:left="567" w:hanging="567"/>
        <w:jc w:val="both"/>
        <w:rPr>
          <w:lang w:val="lv-LV"/>
        </w:rPr>
      </w:pPr>
      <w:r w:rsidRPr="00E46E6B">
        <w:rPr>
          <w:lang w:val="lv-LV"/>
        </w:rPr>
        <w:t xml:space="preserve">6.7. </w:t>
      </w:r>
      <w:r w:rsidR="00B9730D" w:rsidRPr="00E46E6B">
        <w:rPr>
          <w:lang w:val="lv-LV"/>
        </w:rPr>
        <w:tab/>
      </w:r>
      <w:r w:rsidR="00474385" w:rsidRPr="00E46E6B">
        <w:rPr>
          <w:lang w:val="lv-LV"/>
        </w:rPr>
        <w:t>Bibliotēkas rīkoto pasākumu un citu aktivitāšu laikā notiek fotografēšana un filmēšana,</w:t>
      </w:r>
      <w:r w:rsidR="007E4DA0" w:rsidRPr="00E46E6B">
        <w:rPr>
          <w:lang w:val="lv-LV"/>
        </w:rPr>
        <w:t xml:space="preserve"> </w:t>
      </w:r>
      <w:r w:rsidR="00474385" w:rsidRPr="00E46E6B">
        <w:rPr>
          <w:lang w:val="lv-LV"/>
        </w:rPr>
        <w:t>sabiedrības informēšanas un Bibliotēkas popularizēšanas nolūkos. Fotogrāfijas/video var</w:t>
      </w:r>
      <w:r w:rsidR="007E4DA0" w:rsidRPr="00E46E6B">
        <w:rPr>
          <w:lang w:val="lv-LV"/>
        </w:rPr>
        <w:t xml:space="preserve"> </w:t>
      </w:r>
      <w:r w:rsidR="00474385" w:rsidRPr="00E46E6B">
        <w:rPr>
          <w:lang w:val="lv-LV"/>
        </w:rPr>
        <w:t>tikt publicēti</w:t>
      </w:r>
      <w:r w:rsidR="001567A1" w:rsidRPr="00E46E6B">
        <w:rPr>
          <w:lang w:val="lv-LV"/>
        </w:rPr>
        <w:t xml:space="preserve"> </w:t>
      </w:r>
      <w:r w:rsidR="007E4DA0" w:rsidRPr="00E46E6B">
        <w:rPr>
          <w:lang w:val="lv-LV"/>
        </w:rPr>
        <w:t xml:space="preserve">bibliotēkas tīmekļa vietnē, plašsaziņas līdzekļos </w:t>
      </w:r>
      <w:r w:rsidR="00474385" w:rsidRPr="00E46E6B">
        <w:rPr>
          <w:lang w:val="lv-LV"/>
        </w:rPr>
        <w:t>un citos informatīvajos kanālos, ievērojot samērīgumu starp sabiedrības interesēm un personas cilvēktiesību aizskārumu.</w:t>
      </w:r>
    </w:p>
    <w:p w14:paraId="30CED616" w14:textId="77777777" w:rsidR="00743D86" w:rsidRDefault="00743D86" w:rsidP="00F03B77">
      <w:pPr>
        <w:spacing w:after="480"/>
        <w:ind w:firstLine="567"/>
        <w:rPr>
          <w:bCs/>
          <w:i/>
          <w:iCs/>
          <w:lang w:val="lv-LV"/>
        </w:rPr>
      </w:pPr>
    </w:p>
    <w:p w14:paraId="09F7C68A" w14:textId="77777777" w:rsidR="00992D18" w:rsidRPr="00E46E6B" w:rsidRDefault="00480D92" w:rsidP="00F03B77">
      <w:pPr>
        <w:spacing w:after="480"/>
        <w:ind w:firstLine="567"/>
        <w:rPr>
          <w:bCs/>
          <w:i/>
          <w:iCs/>
          <w:lang w:val="lv-LV"/>
        </w:rPr>
      </w:pPr>
      <w:r w:rsidRPr="00E46E6B">
        <w:rPr>
          <w:bCs/>
          <w:i/>
          <w:iCs/>
          <w:lang w:val="lv-LV"/>
        </w:rPr>
        <w:t xml:space="preserve">Pielikumā: Publisko datorsistēmu, interneta un vispārpieejamo elektroniskās informācijas resursu izmantošanas </w:t>
      </w:r>
      <w:r w:rsidRPr="00E46E6B">
        <w:rPr>
          <w:bCs/>
          <w:i/>
          <w:iCs/>
          <w:lang w:val="lv-LV"/>
        </w:rPr>
        <w:t>kārtība Aizkraukles novada centrālajā bibliotēkā uz 1 lp.</w:t>
      </w:r>
    </w:p>
    <w:p w14:paraId="0188469F" w14:textId="77777777" w:rsidR="00992D18" w:rsidRPr="00E46E6B" w:rsidRDefault="00480D92" w:rsidP="00992D18">
      <w:pPr>
        <w:ind w:right="-1"/>
        <w:rPr>
          <w:lang w:val="lv-LV"/>
        </w:rPr>
      </w:pPr>
      <w:bookmarkStart w:id="2" w:name="_Hlk105425384"/>
      <w:r w:rsidRPr="00E46E6B">
        <w:rPr>
          <w:lang w:val="lv-LV"/>
        </w:rPr>
        <w:t>Direktore</w:t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Pr="00E46E6B">
        <w:rPr>
          <w:lang w:val="lv-LV"/>
        </w:rPr>
        <w:tab/>
      </w:r>
      <w:r w:rsidR="00F03B77">
        <w:rPr>
          <w:lang w:val="lv-LV"/>
        </w:rPr>
        <w:tab/>
      </w:r>
      <w:r w:rsidR="00F03B77">
        <w:rPr>
          <w:lang w:val="lv-LV"/>
        </w:rPr>
        <w:tab/>
      </w:r>
      <w:r w:rsidRPr="00E46E6B">
        <w:rPr>
          <w:lang w:val="lv-LV"/>
        </w:rPr>
        <w:t>Kristīne Vilsone</w:t>
      </w:r>
    </w:p>
    <w:bookmarkEnd w:id="2"/>
    <w:p w14:paraId="6409F4DC" w14:textId="77777777" w:rsidR="00E862A1" w:rsidRPr="00E46E6B" w:rsidRDefault="00480D92" w:rsidP="00B9730D">
      <w:pPr>
        <w:spacing w:after="480"/>
        <w:ind w:left="567" w:hanging="567"/>
        <w:jc w:val="both"/>
        <w:rPr>
          <w:b/>
          <w:i/>
          <w:lang w:val="lv-LV"/>
        </w:rPr>
      </w:pPr>
      <w:r w:rsidRPr="00E46E6B">
        <w:rPr>
          <w:b/>
          <w:i/>
          <w:lang w:val="lv-LV"/>
        </w:rPr>
        <w:br w:type="page"/>
      </w:r>
    </w:p>
    <w:p w14:paraId="6D03977A" w14:textId="77777777" w:rsidR="00E46E6B" w:rsidRDefault="00480D92" w:rsidP="00E46E6B">
      <w:pPr>
        <w:jc w:val="right"/>
        <w:rPr>
          <w:bCs/>
          <w:i/>
          <w:lang w:val="lv-LV"/>
        </w:rPr>
      </w:pPr>
      <w:r w:rsidRPr="00E46E6B">
        <w:rPr>
          <w:bCs/>
          <w:i/>
          <w:lang w:val="lv-LV"/>
        </w:rPr>
        <w:lastRenderedPageBreak/>
        <w:t>p</w:t>
      </w:r>
      <w:r w:rsidR="00A5441E" w:rsidRPr="00E46E6B">
        <w:rPr>
          <w:bCs/>
          <w:i/>
          <w:lang w:val="lv-LV"/>
        </w:rPr>
        <w:t>ielikums</w:t>
      </w:r>
    </w:p>
    <w:p w14:paraId="3DD71CC8" w14:textId="77777777" w:rsidR="00A5441E" w:rsidRPr="00E46E6B" w:rsidRDefault="00480D92" w:rsidP="00E46E6B">
      <w:pPr>
        <w:spacing w:after="120"/>
        <w:jc w:val="right"/>
        <w:rPr>
          <w:b/>
          <w:i/>
          <w:lang w:val="lv-LV"/>
        </w:rPr>
      </w:pPr>
      <w:r w:rsidRPr="00E46E6B">
        <w:rPr>
          <w:bCs/>
          <w:i/>
          <w:lang w:val="lv-LV"/>
        </w:rPr>
        <w:t>Aizkraukles novada centrālās bibliotēkas lietošanas noteikumiem Nr.202</w:t>
      </w:r>
      <w:r w:rsidR="00F03B77">
        <w:rPr>
          <w:bCs/>
          <w:i/>
          <w:lang w:val="lv-LV"/>
        </w:rPr>
        <w:t>3</w:t>
      </w:r>
      <w:r w:rsidRPr="00E46E6B">
        <w:rPr>
          <w:bCs/>
          <w:i/>
          <w:lang w:val="lv-LV"/>
        </w:rPr>
        <w:t>/</w:t>
      </w:r>
      <w:r w:rsidR="00ED031B">
        <w:rPr>
          <w:bCs/>
          <w:i/>
          <w:lang w:val="lv-LV"/>
        </w:rPr>
        <w:t>74</w:t>
      </w:r>
    </w:p>
    <w:p w14:paraId="0077E912" w14:textId="77777777" w:rsidR="00F03B77" w:rsidRPr="00F03B77" w:rsidRDefault="00480D92" w:rsidP="00F03B77">
      <w:pPr>
        <w:jc w:val="center"/>
        <w:rPr>
          <w:bCs/>
          <w:lang w:val="lv-LV"/>
        </w:rPr>
      </w:pPr>
      <w:r w:rsidRPr="00F03B77">
        <w:rPr>
          <w:bCs/>
          <w:lang w:val="lv-LV"/>
        </w:rPr>
        <w:t>PUBLISKO DATORSISTĒMU, INTERNETA UN VISPĀRPIEEJAMO ELEKTRONISKĀS INFORMĀCIJ</w:t>
      </w:r>
      <w:r w:rsidRPr="00F03B77">
        <w:rPr>
          <w:bCs/>
          <w:lang w:val="lv-LV"/>
        </w:rPr>
        <w:t>AS RESURSU IZMANTOŠANAS KĀRTĪBA</w:t>
      </w:r>
    </w:p>
    <w:p w14:paraId="133504CC" w14:textId="77777777" w:rsidR="00474385" w:rsidRDefault="00480D92" w:rsidP="00F03B77">
      <w:pPr>
        <w:jc w:val="center"/>
        <w:rPr>
          <w:bCs/>
          <w:lang w:val="lv-LV"/>
        </w:rPr>
      </w:pPr>
      <w:r w:rsidRPr="00F03B77">
        <w:rPr>
          <w:bCs/>
          <w:lang w:val="lv-LV"/>
        </w:rPr>
        <w:t xml:space="preserve"> AIZKRAUKLES NOVADA CENTRĀLAJĀ BIBLIOTĒKĀ</w:t>
      </w:r>
    </w:p>
    <w:p w14:paraId="7405D4DB" w14:textId="77777777" w:rsidR="00F03B77" w:rsidRPr="00F03B77" w:rsidRDefault="00F03B77" w:rsidP="00F03B77">
      <w:pPr>
        <w:jc w:val="center"/>
        <w:rPr>
          <w:bCs/>
          <w:lang w:val="lv-LV"/>
        </w:rPr>
      </w:pPr>
    </w:p>
    <w:p w14:paraId="1EC3DD98" w14:textId="77777777" w:rsidR="0097659A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>L</w:t>
      </w:r>
      <w:r w:rsidR="00474385" w:rsidRPr="00E46E6B">
        <w:t>ietotājiem bez maksas tiek nodrošināta pieeja Publisko datorsistēmu (datori,</w:t>
      </w:r>
      <w:r w:rsidRPr="00E46E6B">
        <w:t xml:space="preserve"> </w:t>
      </w:r>
      <w:r w:rsidR="00474385" w:rsidRPr="00E46E6B">
        <w:t>printeri, kopētāji, skeneri u.c.) datoriem, internetam un vispārpieejamiem elektroniskās</w:t>
      </w:r>
      <w:r w:rsidRPr="00E46E6B">
        <w:t xml:space="preserve"> </w:t>
      </w:r>
      <w:r w:rsidR="00474385" w:rsidRPr="00E46E6B">
        <w:t>informācijas resursiem. Bērniem un jauniešiem līdz 14 gadu vecumam datoru un interneta</w:t>
      </w:r>
      <w:r w:rsidRPr="00E46E6B">
        <w:t xml:space="preserve"> </w:t>
      </w:r>
      <w:r w:rsidR="00474385" w:rsidRPr="00E46E6B">
        <w:t>izmantošanai nepi</w:t>
      </w:r>
      <w:r>
        <w:t>eciešama vienreizēja rakstiska L</w:t>
      </w:r>
      <w:r w:rsidR="00474385" w:rsidRPr="00E46E6B">
        <w:t>ikumiskā pārstāvja atļauja.</w:t>
      </w:r>
    </w:p>
    <w:p w14:paraId="5B18CE09" w14:textId="77777777" w:rsidR="00C34A33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Pir</w:t>
      </w:r>
      <w:r w:rsidR="0047575C">
        <w:t>ms darba uzsākšanas L</w:t>
      </w:r>
      <w:r w:rsidRPr="00E46E6B">
        <w:t>ietotājam jāreģistrējas pie Bibliotēkas darbinieka</w:t>
      </w:r>
      <w:r w:rsidR="00757FD2">
        <w:t xml:space="preserve"> (turpmāk</w:t>
      </w:r>
      <w:r w:rsidR="00405FB0">
        <w:t xml:space="preserve"> </w:t>
      </w:r>
      <w:r w:rsidR="00757FD2">
        <w:t>-Darbinieka)</w:t>
      </w:r>
      <w:r w:rsidRPr="00E46E6B">
        <w:t>,</w:t>
      </w:r>
      <w:r w:rsidR="0097659A" w:rsidRPr="00E46E6B">
        <w:t xml:space="preserve"> </w:t>
      </w:r>
      <w:r w:rsidRPr="00E46E6B">
        <w:t>jāuzrāda</w:t>
      </w:r>
      <w:r w:rsidRPr="00E46E6B">
        <w:t xml:space="preserve"> personu apliecinošu dokumentu un jāapliecina, ka ir iepazinies ar šiem Noteikumiem.</w:t>
      </w:r>
      <w:r w:rsidR="0097659A" w:rsidRPr="00E46E6B">
        <w:t xml:space="preserve"> </w:t>
      </w:r>
    </w:p>
    <w:p w14:paraId="61A5037D" w14:textId="77777777" w:rsidR="00474385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Datora izmantošanas laiku var rezervēt ne ilgāk kā uz 1 stundu dienā. Saskaņojot ar</w:t>
      </w:r>
      <w:r w:rsidR="0097659A" w:rsidRPr="00E46E6B">
        <w:t xml:space="preserve"> </w:t>
      </w:r>
      <w:r w:rsidR="00757FD2">
        <w:t>D</w:t>
      </w:r>
      <w:r w:rsidRPr="00E46E6B">
        <w:t xml:space="preserve">arbinieku, </w:t>
      </w:r>
      <w:r w:rsidR="00C70996" w:rsidRPr="00E46E6B">
        <w:t>Lietotājas</w:t>
      </w:r>
      <w:r w:rsidRPr="00E46E6B">
        <w:t xml:space="preserve"> darbu pie datora var pagarināt.</w:t>
      </w:r>
    </w:p>
    <w:p w14:paraId="1283B28C" w14:textId="77777777" w:rsidR="00474385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>L</w:t>
      </w:r>
      <w:r w:rsidRPr="00E46E6B">
        <w:t>ietotāja tiesības:</w:t>
      </w:r>
    </w:p>
    <w:p w14:paraId="61655A0F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  <w:rPr>
          <w:szCs w:val="24"/>
        </w:rPr>
      </w:pPr>
      <w:r w:rsidRPr="00E46E6B">
        <w:rPr>
          <w:szCs w:val="24"/>
        </w:rPr>
        <w:t>saņemt kons</w:t>
      </w:r>
      <w:r w:rsidRPr="00E46E6B">
        <w:rPr>
          <w:szCs w:val="24"/>
        </w:rPr>
        <w:t>ultācijas par e-resursu pieejamību un lietošanu, kā arī neskaidrību gadījumā;</w:t>
      </w:r>
    </w:p>
    <w:p w14:paraId="083CC9F1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  <w:rPr>
          <w:szCs w:val="24"/>
        </w:rPr>
      </w:pPr>
      <w:r w:rsidRPr="00E46E6B">
        <w:rPr>
          <w:szCs w:val="24"/>
        </w:rPr>
        <w:t>saglabāt izveidotās datnes personīgajos informācijas nesējos (CD, USB atmiņas kartes,</w:t>
      </w:r>
      <w:r w:rsidR="00C34A33" w:rsidRPr="00E46E6B">
        <w:rPr>
          <w:szCs w:val="24"/>
        </w:rPr>
        <w:t xml:space="preserve"> </w:t>
      </w:r>
      <w:r w:rsidRPr="00E46E6B">
        <w:rPr>
          <w:szCs w:val="24"/>
        </w:rPr>
        <w:t>ārējie cietie diski u.c.);</w:t>
      </w:r>
    </w:p>
    <w:p w14:paraId="1F1BE9E3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  <w:rPr>
          <w:szCs w:val="24"/>
        </w:rPr>
      </w:pPr>
      <w:r w:rsidRPr="00E46E6B">
        <w:rPr>
          <w:szCs w:val="24"/>
        </w:rPr>
        <w:t>veikt dokumentu kopēšanu, izdrukas un skenēšanu saskaņā ar Biblio</w:t>
      </w:r>
      <w:r w:rsidRPr="00E46E6B">
        <w:rPr>
          <w:szCs w:val="24"/>
        </w:rPr>
        <w:t>tēkas maksas</w:t>
      </w:r>
      <w:r w:rsidR="00C34A33" w:rsidRPr="00E46E6B">
        <w:rPr>
          <w:szCs w:val="24"/>
        </w:rPr>
        <w:t xml:space="preserve"> </w:t>
      </w:r>
      <w:r w:rsidRPr="00E46E6B">
        <w:rPr>
          <w:szCs w:val="24"/>
        </w:rPr>
        <w:t>pakalpojumu cenrādi.</w:t>
      </w:r>
    </w:p>
    <w:p w14:paraId="0CE859F2" w14:textId="77777777" w:rsidR="00474385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>Ja L</w:t>
      </w:r>
      <w:r w:rsidRPr="00E46E6B">
        <w:t>ietotājs ir saglabājis datnes datora cietajā diskā, Bibliotēka neatbild par</w:t>
      </w:r>
      <w:r w:rsidR="00C34A33" w:rsidRPr="00E46E6B">
        <w:t xml:space="preserve"> </w:t>
      </w:r>
      <w:r w:rsidRPr="00E46E6B">
        <w:t>saglabāto datņu drošību un konfidencialitāti. Lietotāja saglabātās datnes var būt pieejamas</w:t>
      </w:r>
      <w:r w:rsidR="00C34A33" w:rsidRPr="00E46E6B">
        <w:t xml:space="preserve"> </w:t>
      </w:r>
      <w:r w:rsidRPr="00E46E6B">
        <w:t>jebkuram lietotājam un var tikt izdzēstas bez jebk</w:t>
      </w:r>
      <w:r w:rsidRPr="00E46E6B">
        <w:t>āda brīdinājuma.</w:t>
      </w:r>
    </w:p>
    <w:p w14:paraId="48CF6065" w14:textId="77777777" w:rsidR="00474385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Par programmatūras kļūdām vai bojātu aparatūru Bibliotēkas lietotājam nekavējoties</w:t>
      </w:r>
      <w:r w:rsidR="00C34A33" w:rsidRPr="00E46E6B">
        <w:t xml:space="preserve"> </w:t>
      </w:r>
      <w:r w:rsidR="00757FD2">
        <w:t>jāinformē D</w:t>
      </w:r>
      <w:r w:rsidRPr="00E46E6B">
        <w:t>arbinieks.</w:t>
      </w:r>
    </w:p>
    <w:p w14:paraId="56B1E778" w14:textId="77777777" w:rsidR="00474385" w:rsidRPr="00E46E6B" w:rsidRDefault="00480D92" w:rsidP="00F03B77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Lietotājam aizliegts:</w:t>
      </w:r>
    </w:p>
    <w:p w14:paraId="0209CC33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>ieslēgt, izslēgt vai pārstartēt datoru, kad traucēta tā darbība;</w:t>
      </w:r>
    </w:p>
    <w:p w14:paraId="4CEB7FB1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>mainīt dator</w:t>
      </w:r>
      <w:r w:rsidR="00757FD2">
        <w:t>u, nesaskaņojot ar D</w:t>
      </w:r>
      <w:r w:rsidRPr="00E46E6B">
        <w:t>arbinieku;</w:t>
      </w:r>
    </w:p>
    <w:p w14:paraId="018E87DE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>mainīt datora programmatūras konfigurāciju vai uzstādīt papildu programmatūru;</w:t>
      </w:r>
    </w:p>
    <w:p w14:paraId="53FEFC9B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>pieslēgt personīgo datortehniku Bibliotēkas lokālajam tīklam;</w:t>
      </w:r>
    </w:p>
    <w:p w14:paraId="782D9F8C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lastRenderedPageBreak/>
        <w:t>pie Bibliotēkas datora lietot pārtikas produktus, atrasties virsdrēbēs;</w:t>
      </w:r>
    </w:p>
    <w:p w14:paraId="094EAFFB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 xml:space="preserve">vienlaicīgi atrasties pie datora vairāk </w:t>
      </w:r>
      <w:r w:rsidR="005007AD">
        <w:t>ne</w:t>
      </w:r>
      <w:r w:rsidRPr="00E46E6B">
        <w:t>k</w:t>
      </w:r>
      <w:r w:rsidRPr="00E46E6B">
        <w:t>ā 2 lietotājiem;</w:t>
      </w:r>
    </w:p>
    <w:p w14:paraId="2AC1D5E0" w14:textId="77777777" w:rsidR="00474385" w:rsidRPr="00E46E6B" w:rsidRDefault="00480D92" w:rsidP="005007AD">
      <w:pPr>
        <w:pStyle w:val="Sarakstarindkopa"/>
        <w:numPr>
          <w:ilvl w:val="1"/>
          <w:numId w:val="3"/>
        </w:numPr>
        <w:ind w:left="1418" w:hanging="851"/>
        <w:contextualSpacing w:val="0"/>
        <w:jc w:val="both"/>
      </w:pPr>
      <w:r w:rsidRPr="00E46E6B">
        <w:t>skatīties, uzglabāt vai pārraidīt pretlikumīgu informāciju (pornogrāfiska rakstura</w:t>
      </w:r>
      <w:r w:rsidR="00C34A33" w:rsidRPr="00E46E6B">
        <w:t xml:space="preserve"> </w:t>
      </w:r>
      <w:r w:rsidRPr="00E46E6B">
        <w:t>materiālus, rasu naidu, vardarbību, diskrimināciju, masu nekārtības u.c. veicinošus</w:t>
      </w:r>
      <w:r w:rsidR="00C34A33" w:rsidRPr="00E46E6B">
        <w:t xml:space="preserve"> </w:t>
      </w:r>
      <w:r w:rsidRPr="00E46E6B">
        <w:t>materiālus).</w:t>
      </w:r>
    </w:p>
    <w:p w14:paraId="6936B3DC" w14:textId="77777777" w:rsidR="00474385" w:rsidRPr="00E46E6B" w:rsidRDefault="00480D92" w:rsidP="00E46E6B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Ienestajām elektroniskajām ierīcēm ir jābūt ieslēgtām klusu</w:t>
      </w:r>
      <w:r w:rsidRPr="00E46E6B">
        <w:t>ma režīmā, austiņu lietošana</w:t>
      </w:r>
      <w:r w:rsidR="00CE5266" w:rsidRPr="00E46E6B">
        <w:t xml:space="preserve"> </w:t>
      </w:r>
      <w:r w:rsidRPr="00E46E6B">
        <w:t>nedrīkst būt dzirdama un traucējoša apkārtējiem.</w:t>
      </w:r>
    </w:p>
    <w:p w14:paraId="729EF5AE" w14:textId="77777777" w:rsidR="00474385" w:rsidRPr="00E46E6B" w:rsidRDefault="00480D92" w:rsidP="00E46E6B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Darbu beidzot, lietotājam jāaizver lietotās programmas.</w:t>
      </w:r>
    </w:p>
    <w:p w14:paraId="57441097" w14:textId="77777777" w:rsidR="00474385" w:rsidRPr="00E46E6B" w:rsidRDefault="00480D92" w:rsidP="00E46E6B">
      <w:pPr>
        <w:pStyle w:val="Sarakstarindkopa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46E6B">
        <w:t>Ikviens telpas, inventāra, datu un programmatūras lietotāja izraisīts bojājums ir jākompensē</w:t>
      </w:r>
      <w:r w:rsidR="00C34A33" w:rsidRPr="00E46E6B">
        <w:t xml:space="preserve"> </w:t>
      </w:r>
      <w:r w:rsidRPr="00E46E6B">
        <w:t xml:space="preserve">pašam lietotājam vai viņa </w:t>
      </w:r>
      <w:r w:rsidRPr="00E46E6B">
        <w:t>likumiskajam pārstāvim atbilstoši LR normatīvajiem aktiem.</w:t>
      </w:r>
    </w:p>
    <w:p w14:paraId="693D5EC6" w14:textId="77777777" w:rsidR="0015330E" w:rsidRDefault="00480D92" w:rsidP="0015330E">
      <w:pPr>
        <w:pStyle w:val="Sarakstarindkopa"/>
        <w:numPr>
          <w:ilvl w:val="0"/>
          <w:numId w:val="3"/>
        </w:numPr>
        <w:spacing w:after="240"/>
        <w:ind w:left="567" w:hanging="567"/>
        <w:contextualSpacing w:val="0"/>
        <w:jc w:val="both"/>
      </w:pPr>
      <w:r w:rsidRPr="00E46E6B">
        <w:t>Par datoru, interneta un citu elektronisko informācijas resursu izmantošanas kārtības</w:t>
      </w:r>
      <w:r w:rsidR="00C34A33" w:rsidRPr="00E46E6B">
        <w:t xml:space="preserve"> </w:t>
      </w:r>
      <w:r w:rsidRPr="00E46E6B">
        <w:t>neievērošanu var tikt ierobežota vai pārtraukta datoru izmantošana.</w:t>
      </w:r>
    </w:p>
    <w:p w14:paraId="7269BDAC" w14:textId="77777777" w:rsidR="00B73D88" w:rsidRPr="00E46E6B" w:rsidRDefault="00B73D88" w:rsidP="0047575C">
      <w:pPr>
        <w:spacing w:after="1200"/>
      </w:pPr>
    </w:p>
    <w:sectPr w:rsidR="00B73D88" w:rsidRPr="00E46E6B" w:rsidSect="00B1576A">
      <w:footerReference w:type="default" r:id="rId11"/>
      <w:footerReference w:type="first" r:id="rId12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20F0" w14:textId="77777777" w:rsidR="00000000" w:rsidRDefault="00480D92">
      <w:r>
        <w:separator/>
      </w:r>
    </w:p>
  </w:endnote>
  <w:endnote w:type="continuationSeparator" w:id="0">
    <w:p w14:paraId="268D6AA5" w14:textId="77777777" w:rsidR="00000000" w:rsidRDefault="0048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496605"/>
      <w:docPartObj>
        <w:docPartGallery w:val="Page Numbers (Bottom of Page)"/>
        <w:docPartUnique/>
      </w:docPartObj>
    </w:sdtPr>
    <w:sdtEndPr/>
    <w:sdtContent>
      <w:p w14:paraId="48B4C777" w14:textId="77777777" w:rsidR="00B1576A" w:rsidRDefault="00480D9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D92">
          <w:rPr>
            <w:noProof/>
            <w:lang w:val="lv-LV"/>
          </w:rPr>
          <w:t>6</w:t>
        </w:r>
        <w:r>
          <w:fldChar w:fldCharType="end"/>
        </w:r>
      </w:p>
    </w:sdtContent>
  </w:sdt>
  <w:p w14:paraId="5A54F7BF" w14:textId="77777777" w:rsidR="00B1576A" w:rsidRDefault="00B1576A">
    <w:pPr>
      <w:pStyle w:val="Kjene"/>
    </w:pPr>
  </w:p>
  <w:p w14:paraId="08B13A39" w14:textId="77777777" w:rsidR="00E94842" w:rsidRDefault="00480D9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108228"/>
      <w:docPartObj>
        <w:docPartGallery w:val="Page Numbers (Bottom of Page)"/>
        <w:docPartUnique/>
      </w:docPartObj>
    </w:sdtPr>
    <w:sdtEndPr/>
    <w:sdtContent>
      <w:p w14:paraId="0BCC77AB" w14:textId="77777777" w:rsidR="00F03B77" w:rsidRDefault="00480D9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D92">
          <w:rPr>
            <w:noProof/>
            <w:lang w:val="lv-LV"/>
          </w:rPr>
          <w:t>1</w:t>
        </w:r>
        <w:r>
          <w:fldChar w:fldCharType="end"/>
        </w:r>
      </w:p>
    </w:sdtContent>
  </w:sdt>
  <w:p w14:paraId="3E17A0F4" w14:textId="77777777" w:rsidR="00F03B77" w:rsidRDefault="00F03B77">
    <w:pPr>
      <w:pStyle w:val="Kjene"/>
    </w:pPr>
  </w:p>
  <w:p w14:paraId="2B869592" w14:textId="77777777" w:rsidR="00E94842" w:rsidRDefault="00480D9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489B" w14:textId="77777777" w:rsidR="00000000" w:rsidRDefault="00480D92">
      <w:r>
        <w:separator/>
      </w:r>
    </w:p>
  </w:footnote>
  <w:footnote w:type="continuationSeparator" w:id="0">
    <w:p w14:paraId="5C0E1AEB" w14:textId="77777777" w:rsidR="00000000" w:rsidRDefault="0048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209A"/>
    <w:multiLevelType w:val="hybridMultilevel"/>
    <w:tmpl w:val="E9481500"/>
    <w:lvl w:ilvl="0" w:tplc="BEAE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E608BC">
      <w:start w:val="1"/>
      <w:numFmt w:val="lowerLetter"/>
      <w:lvlText w:val="%2."/>
      <w:lvlJc w:val="left"/>
      <w:pPr>
        <w:ind w:left="1440" w:hanging="360"/>
      </w:pPr>
    </w:lvl>
    <w:lvl w:ilvl="2" w:tplc="6AC23076" w:tentative="1">
      <w:start w:val="1"/>
      <w:numFmt w:val="lowerRoman"/>
      <w:lvlText w:val="%3."/>
      <w:lvlJc w:val="right"/>
      <w:pPr>
        <w:ind w:left="2160" w:hanging="180"/>
      </w:pPr>
    </w:lvl>
    <w:lvl w:ilvl="3" w:tplc="84C888F6" w:tentative="1">
      <w:start w:val="1"/>
      <w:numFmt w:val="decimal"/>
      <w:lvlText w:val="%4."/>
      <w:lvlJc w:val="left"/>
      <w:pPr>
        <w:ind w:left="2880" w:hanging="360"/>
      </w:pPr>
    </w:lvl>
    <w:lvl w:ilvl="4" w:tplc="E2D466F8" w:tentative="1">
      <w:start w:val="1"/>
      <w:numFmt w:val="lowerLetter"/>
      <w:lvlText w:val="%5."/>
      <w:lvlJc w:val="left"/>
      <w:pPr>
        <w:ind w:left="3600" w:hanging="360"/>
      </w:pPr>
    </w:lvl>
    <w:lvl w:ilvl="5" w:tplc="A614D7FC" w:tentative="1">
      <w:start w:val="1"/>
      <w:numFmt w:val="lowerRoman"/>
      <w:lvlText w:val="%6."/>
      <w:lvlJc w:val="right"/>
      <w:pPr>
        <w:ind w:left="4320" w:hanging="180"/>
      </w:pPr>
    </w:lvl>
    <w:lvl w:ilvl="6" w:tplc="6E029D10" w:tentative="1">
      <w:start w:val="1"/>
      <w:numFmt w:val="decimal"/>
      <w:lvlText w:val="%7."/>
      <w:lvlJc w:val="left"/>
      <w:pPr>
        <w:ind w:left="5040" w:hanging="360"/>
      </w:pPr>
    </w:lvl>
    <w:lvl w:ilvl="7" w:tplc="FA564D26" w:tentative="1">
      <w:start w:val="1"/>
      <w:numFmt w:val="lowerLetter"/>
      <w:lvlText w:val="%8."/>
      <w:lvlJc w:val="left"/>
      <w:pPr>
        <w:ind w:left="5760" w:hanging="360"/>
      </w:pPr>
    </w:lvl>
    <w:lvl w:ilvl="8" w:tplc="1AD02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0F70"/>
    <w:multiLevelType w:val="hybridMultilevel"/>
    <w:tmpl w:val="E6EED4D4"/>
    <w:lvl w:ilvl="0" w:tplc="1750C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F2EC90A" w:tentative="1">
      <w:start w:val="1"/>
      <w:numFmt w:val="lowerLetter"/>
      <w:lvlText w:val="%2."/>
      <w:lvlJc w:val="left"/>
      <w:pPr>
        <w:ind w:left="2520" w:hanging="360"/>
      </w:pPr>
    </w:lvl>
    <w:lvl w:ilvl="2" w:tplc="125EF458" w:tentative="1">
      <w:start w:val="1"/>
      <w:numFmt w:val="lowerRoman"/>
      <w:lvlText w:val="%3."/>
      <w:lvlJc w:val="right"/>
      <w:pPr>
        <w:ind w:left="3240" w:hanging="180"/>
      </w:pPr>
    </w:lvl>
    <w:lvl w:ilvl="3" w:tplc="79066DF2" w:tentative="1">
      <w:start w:val="1"/>
      <w:numFmt w:val="decimal"/>
      <w:lvlText w:val="%4."/>
      <w:lvlJc w:val="left"/>
      <w:pPr>
        <w:ind w:left="3960" w:hanging="360"/>
      </w:pPr>
    </w:lvl>
    <w:lvl w:ilvl="4" w:tplc="4830C058" w:tentative="1">
      <w:start w:val="1"/>
      <w:numFmt w:val="lowerLetter"/>
      <w:lvlText w:val="%5."/>
      <w:lvlJc w:val="left"/>
      <w:pPr>
        <w:ind w:left="4680" w:hanging="360"/>
      </w:pPr>
    </w:lvl>
    <w:lvl w:ilvl="5" w:tplc="872C3036" w:tentative="1">
      <w:start w:val="1"/>
      <w:numFmt w:val="lowerRoman"/>
      <w:lvlText w:val="%6."/>
      <w:lvlJc w:val="right"/>
      <w:pPr>
        <w:ind w:left="5400" w:hanging="180"/>
      </w:pPr>
    </w:lvl>
    <w:lvl w:ilvl="6" w:tplc="0164B8E8" w:tentative="1">
      <w:start w:val="1"/>
      <w:numFmt w:val="decimal"/>
      <w:lvlText w:val="%7."/>
      <w:lvlJc w:val="left"/>
      <w:pPr>
        <w:ind w:left="6120" w:hanging="360"/>
      </w:pPr>
    </w:lvl>
    <w:lvl w:ilvl="7" w:tplc="442CE182" w:tentative="1">
      <w:start w:val="1"/>
      <w:numFmt w:val="lowerLetter"/>
      <w:lvlText w:val="%8."/>
      <w:lvlJc w:val="left"/>
      <w:pPr>
        <w:ind w:left="6840" w:hanging="360"/>
      </w:pPr>
    </w:lvl>
    <w:lvl w:ilvl="8" w:tplc="E27C70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AA35BE"/>
    <w:multiLevelType w:val="multilevel"/>
    <w:tmpl w:val="ED06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E3"/>
    <w:rsid w:val="000A7E72"/>
    <w:rsid w:val="000B14AB"/>
    <w:rsid w:val="000B708A"/>
    <w:rsid w:val="000C71D6"/>
    <w:rsid w:val="000F428F"/>
    <w:rsid w:val="00104835"/>
    <w:rsid w:val="00151D85"/>
    <w:rsid w:val="0015330E"/>
    <w:rsid w:val="001567A1"/>
    <w:rsid w:val="00174057"/>
    <w:rsid w:val="001D649F"/>
    <w:rsid w:val="002725C7"/>
    <w:rsid w:val="002B13DC"/>
    <w:rsid w:val="003848F1"/>
    <w:rsid w:val="003D0400"/>
    <w:rsid w:val="003E2AE7"/>
    <w:rsid w:val="003F014D"/>
    <w:rsid w:val="00405FB0"/>
    <w:rsid w:val="00442ADA"/>
    <w:rsid w:val="0045120B"/>
    <w:rsid w:val="00474385"/>
    <w:rsid w:val="0047575C"/>
    <w:rsid w:val="00480D92"/>
    <w:rsid w:val="004845BB"/>
    <w:rsid w:val="00486ABC"/>
    <w:rsid w:val="0048759A"/>
    <w:rsid w:val="004D4ED0"/>
    <w:rsid w:val="005007AD"/>
    <w:rsid w:val="00552FEA"/>
    <w:rsid w:val="005B15CF"/>
    <w:rsid w:val="006711E4"/>
    <w:rsid w:val="006775F1"/>
    <w:rsid w:val="006B2CFD"/>
    <w:rsid w:val="006F0874"/>
    <w:rsid w:val="00733695"/>
    <w:rsid w:val="00743D86"/>
    <w:rsid w:val="00757FD2"/>
    <w:rsid w:val="007E4DA0"/>
    <w:rsid w:val="007E4E97"/>
    <w:rsid w:val="00803136"/>
    <w:rsid w:val="00890422"/>
    <w:rsid w:val="00915EAD"/>
    <w:rsid w:val="00954ACB"/>
    <w:rsid w:val="00963011"/>
    <w:rsid w:val="00975993"/>
    <w:rsid w:val="0097659A"/>
    <w:rsid w:val="00992D18"/>
    <w:rsid w:val="009942E3"/>
    <w:rsid w:val="00A2797F"/>
    <w:rsid w:val="00A5441E"/>
    <w:rsid w:val="00A64614"/>
    <w:rsid w:val="00A84AA5"/>
    <w:rsid w:val="00B1576A"/>
    <w:rsid w:val="00B35F5B"/>
    <w:rsid w:val="00B5434C"/>
    <w:rsid w:val="00B73D88"/>
    <w:rsid w:val="00B9730D"/>
    <w:rsid w:val="00BC2837"/>
    <w:rsid w:val="00C0039A"/>
    <w:rsid w:val="00C211AE"/>
    <w:rsid w:val="00C34A33"/>
    <w:rsid w:val="00C64878"/>
    <w:rsid w:val="00C70996"/>
    <w:rsid w:val="00C70F58"/>
    <w:rsid w:val="00CE5266"/>
    <w:rsid w:val="00CE6953"/>
    <w:rsid w:val="00D215E0"/>
    <w:rsid w:val="00D47088"/>
    <w:rsid w:val="00DE29E4"/>
    <w:rsid w:val="00E46E6B"/>
    <w:rsid w:val="00E862A1"/>
    <w:rsid w:val="00E94842"/>
    <w:rsid w:val="00ED031B"/>
    <w:rsid w:val="00F03B77"/>
    <w:rsid w:val="00F609B0"/>
    <w:rsid w:val="00F95B61"/>
    <w:rsid w:val="00FA18A4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F5CBA"/>
  <w15:chartTrackingRefBased/>
  <w15:docId w15:val="{4E0AC2F8-D98C-424D-A11B-6B5822F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9942E3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74385"/>
    <w:pPr>
      <w:ind w:left="720" w:firstLine="720"/>
      <w:contextualSpacing/>
    </w:pPr>
    <w:rPr>
      <w:rFonts w:eastAsiaTheme="minorHAnsi" w:cstheme="minorHAnsi"/>
      <w:szCs w:val="5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6775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775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D4A7373DB094F4385D872D0170FED5E" ma:contentTypeVersion="11" ma:contentTypeDescription="Izveidot jaunu dokumentu." ma:contentTypeScope="" ma:versionID="cd8a6d00f6d573a9699100ea807088b1">
  <xsd:schema xmlns:xsd="http://www.w3.org/2001/XMLSchema" xmlns:xs="http://www.w3.org/2001/XMLSchema" xmlns:p="http://schemas.microsoft.com/office/2006/metadata/properties" xmlns:ns3="17e8e0a5-30e9-46f8-865e-66c53b25aaa3" targetNamespace="http://schemas.microsoft.com/office/2006/metadata/properties" ma:root="true" ma:fieldsID="95672c25ff4dbdec2c93bc0659279e7f" ns3:_="">
    <xsd:import namespace="17e8e0a5-30e9-46f8-865e-66c53b25a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e0a5-30e9-46f8-865e-66c53b25a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CD1D0-5617-4153-8726-758716C0EA2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e8e0a5-30e9-46f8-865e-66c53b25aaa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61520-0490-42BD-9CD4-1AFC6A71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B65B1-AAE0-4CCA-A783-2D9C38E3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8e0a5-30e9-46f8-865e-66c53b25a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10325</Words>
  <Characters>5886</Characters>
  <Application>Microsoft Office Word</Application>
  <DocSecurity>4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Krēsliņa</dc:creator>
  <cp:lastModifiedBy>Žanete Kaufmane</cp:lastModifiedBy>
  <cp:revision>2</cp:revision>
  <dcterms:created xsi:type="dcterms:W3CDTF">2023-12-05T09:27:00Z</dcterms:created>
  <dcterms:modified xsi:type="dcterms:W3CDTF">2023-12-05T09:27:00Z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0x0101002D4A7373DB094F4385D872D0170FED5E</vt:lpwstr>
  </property>
</Properties>
</file>